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9C" w:rsidRPr="006D3A9C" w:rsidRDefault="006D3A9C" w:rsidP="006D3A9C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6D3A9C">
        <w:rPr>
          <w:rFonts w:ascii="GHEA Grapalat" w:hAnsi="GHEA Grapalat" w:cs="Sylfaen"/>
          <w:sz w:val="24"/>
          <w:szCs w:val="24"/>
          <w:lang w:val="en-US"/>
        </w:rPr>
        <w:t>Հավելված</w:t>
      </w:r>
      <w:r w:rsidRPr="006D3A9C">
        <w:rPr>
          <w:rFonts w:ascii="GHEA Grapalat" w:hAnsi="GHEA Grapalat" w:cs="Sylfaen"/>
          <w:sz w:val="24"/>
          <w:szCs w:val="24"/>
          <w:lang w:val="af-ZA"/>
        </w:rPr>
        <w:t xml:space="preserve"> N1</w:t>
      </w:r>
      <w:r>
        <w:rPr>
          <w:rFonts w:ascii="GHEA Grapalat" w:hAnsi="GHEA Grapalat" w:cs="Sylfaen"/>
          <w:sz w:val="24"/>
          <w:szCs w:val="24"/>
          <w:lang w:val="af-ZA"/>
        </w:rPr>
        <w:t>5</w:t>
      </w:r>
      <w:bookmarkStart w:id="0" w:name="_GoBack"/>
      <w:bookmarkEnd w:id="0"/>
    </w:p>
    <w:p w:rsidR="006D3A9C" w:rsidRPr="006D3A9C" w:rsidRDefault="006D3A9C" w:rsidP="006D3A9C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6D3A9C">
        <w:rPr>
          <w:rFonts w:ascii="GHEA Grapalat" w:hAnsi="GHEA Grapalat" w:cs="Sylfaen"/>
          <w:sz w:val="24"/>
          <w:szCs w:val="24"/>
          <w:lang w:val="en-US"/>
        </w:rPr>
        <w:t>ՀՀ ՊՆ գլխավոր քարտուղարի</w:t>
      </w:r>
    </w:p>
    <w:p w:rsidR="006D3A9C" w:rsidRPr="006D3A9C" w:rsidRDefault="006D3A9C" w:rsidP="006D3A9C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6D3A9C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2020</w:t>
      </w:r>
      <w:r w:rsidRPr="006D3A9C">
        <w:rPr>
          <w:rFonts w:ascii="GHEA Grapalat" w:hAnsi="GHEA Grapalat" w:cs="Sylfaen"/>
          <w:sz w:val="24"/>
          <w:szCs w:val="24"/>
          <w:lang w:val="en-US"/>
        </w:rPr>
        <w:t>թ</w:t>
      </w:r>
      <w:r w:rsidRPr="006D3A9C">
        <w:rPr>
          <w:rFonts w:ascii="GHEA Grapalat" w:hAnsi="GHEA Grapalat" w:cs="Sylfaen"/>
          <w:sz w:val="24"/>
          <w:szCs w:val="24"/>
          <w:lang w:val="af-ZA"/>
        </w:rPr>
        <w:t xml:space="preserve">. հուլիսի 15-ի  N65 </w:t>
      </w:r>
      <w:r w:rsidRPr="006D3A9C">
        <w:rPr>
          <w:rFonts w:ascii="GHEA Grapalat" w:hAnsi="GHEA Grapalat" w:cs="Sylfaen"/>
          <w:sz w:val="24"/>
          <w:szCs w:val="24"/>
          <w:lang w:val="en-US"/>
        </w:rPr>
        <w:t>հրամանի</w:t>
      </w:r>
    </w:p>
    <w:p w:rsidR="00BA3FF3" w:rsidRDefault="00BA3FF3" w:rsidP="00BA3FF3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BA3FF3" w:rsidRDefault="00BA3FF3" w:rsidP="00BA3FF3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Tahoma"/>
          <w:bCs/>
          <w:color w:val="333333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N466</w:t>
      </w:r>
    </w:p>
    <w:p w:rsidR="00BA3FF3" w:rsidRDefault="00BA3FF3" w:rsidP="00BA3FF3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ՀՀ ՊՆ գլխավոր քարտուղարի</w:t>
      </w:r>
    </w:p>
    <w:p w:rsidR="00BA3FF3" w:rsidRDefault="00BA3FF3" w:rsidP="00BA3FF3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              2020</w:t>
      </w:r>
      <w:r>
        <w:rPr>
          <w:rFonts w:ascii="GHEA Grapalat" w:hAnsi="GHEA Grapalat" w:cs="Sylfaen"/>
          <w:sz w:val="24"/>
          <w:szCs w:val="24"/>
          <w:lang w:val="en-US"/>
        </w:rPr>
        <w:t>թ</w:t>
      </w:r>
      <w:r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հունվարի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23-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N6 </w:t>
      </w:r>
      <w:r>
        <w:rPr>
          <w:rFonts w:ascii="GHEA Grapalat" w:hAnsi="GHEA Grapalat" w:cs="Sylfaen"/>
          <w:sz w:val="24"/>
          <w:szCs w:val="24"/>
          <w:lang w:val="en-US"/>
        </w:rPr>
        <w:t>հրամանի</w:t>
      </w:r>
    </w:p>
    <w:p w:rsidR="00BA3FF3" w:rsidRDefault="00BA3FF3" w:rsidP="00BA3FF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D5F9A" w:rsidRPr="00FB2B5B" w:rsidRDefault="006D5F9A" w:rsidP="00BA3FF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6D5F9A" w:rsidRPr="00FB2B5B" w:rsidRDefault="006D5F9A" w:rsidP="00BA3FF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D5F9A" w:rsidRPr="00FB2B5B" w:rsidRDefault="006D5F9A" w:rsidP="00BA3FF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 xml:space="preserve">ՊԱՇՏՊԱՆՈՒԹՅԱՆ ՆԱԽԱՐԱՐՈՒԹՅԱՆ ԿԱԴՐԱՅԻՆ ԵՎ ՌԱԶՄԱԿՐԹԱԿԱՆ ՔԱՂԱՔԱԿԱՆՈՒԹՅԱՆ ԳԼԽԱՎՈՐ ՎԱՐՉՈՒԹՅԱՆ </w:t>
      </w:r>
      <w:r w:rsidR="00D75F59" w:rsidRPr="00FB2B5B">
        <w:rPr>
          <w:rFonts w:ascii="GHEA Grapalat" w:hAnsi="GHEA Grapalat"/>
          <w:b/>
          <w:sz w:val="24"/>
          <w:szCs w:val="24"/>
          <w:lang w:val="en-US"/>
        </w:rPr>
        <w:t>ՌԱԶՄԱԿԱՆ ԿՐԹՈՒԹՅԱՆ</w:t>
      </w:r>
    </w:p>
    <w:p w:rsidR="006D5F9A" w:rsidRPr="00FB2B5B" w:rsidRDefault="006D5F9A" w:rsidP="00BA3FF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ՎԱՐՉՈՒԹՅԱՆ ԳԼԽԱՎՈՐ ՄԱՍՆԱԳԵՏ</w:t>
      </w:r>
    </w:p>
    <w:p w:rsidR="006D5F9A" w:rsidRPr="00FB2B5B" w:rsidRDefault="006D5F9A" w:rsidP="00BA3FF3">
      <w:pPr>
        <w:spacing w:after="0" w:line="240" w:lineRule="auto"/>
        <w:jc w:val="center"/>
        <w:rPr>
          <w:rFonts w:ascii="GHEA Grapalat" w:hAnsi="GHEA Grapalat"/>
          <w:b/>
          <w:color w:val="FF0000"/>
          <w:sz w:val="24"/>
          <w:szCs w:val="24"/>
        </w:rPr>
      </w:pPr>
    </w:p>
    <w:p w:rsidR="006D5F9A" w:rsidRPr="00FB2B5B" w:rsidRDefault="006D5F9A" w:rsidP="00BA3FF3">
      <w:pPr>
        <w:spacing w:after="0" w:line="240" w:lineRule="auto"/>
        <w:jc w:val="center"/>
        <w:rPr>
          <w:rFonts w:ascii="GHEA Grapalat" w:hAnsi="GHEA Grapalat"/>
          <w:b/>
          <w:color w:val="FF0000"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 xml:space="preserve">1. </w:t>
      </w:r>
      <w:r w:rsidRPr="00FB2B5B">
        <w:rPr>
          <w:rFonts w:ascii="GHEA Grapalat" w:hAnsi="GHEA Grapalat"/>
          <w:b/>
          <w:sz w:val="24"/>
          <w:szCs w:val="24"/>
          <w:lang w:val="ru-RU"/>
        </w:rPr>
        <w:t>Ընդհանուր դրույթներ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1.1.Պաշտոնի անվանումը, ծածկագիրը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eastAsia="Calibri" w:hAnsi="GHEA Grapalat"/>
          <w:b/>
          <w:sz w:val="24"/>
          <w:szCs w:val="24"/>
        </w:rPr>
      </w:pPr>
      <w:r w:rsidRPr="00FB2B5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Պաշտպանության նախարարության (այսուհետ՝ Նախարարություն) </w:t>
      </w:r>
      <w:r w:rsidRPr="00FB2B5B">
        <w:rPr>
          <w:rFonts w:ascii="GHEA Grapalat" w:eastAsia="Calibri" w:hAnsi="GHEA Grapalat"/>
          <w:sz w:val="24"/>
          <w:szCs w:val="24"/>
        </w:rPr>
        <w:t xml:space="preserve">կադրային և ռազմակրթական քաղաքականության Գլխավոր վարչության </w:t>
      </w:r>
      <w:r w:rsidRPr="00FB2B5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(այսուհետ՝ Գլխավոր վարչություն) </w:t>
      </w:r>
      <w:r w:rsidR="00521019" w:rsidRPr="00FB2B5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ռազմական</w:t>
      </w:r>
      <w:r w:rsidR="0078016C" w:rsidRPr="00FB2B5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="00521019" w:rsidRPr="00FB2B5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>կրթության</w:t>
      </w:r>
      <w:r w:rsidR="0078016C" w:rsidRPr="00FB2B5B">
        <w:rPr>
          <w:rFonts w:ascii="GHEA Grapalat" w:eastAsia="Calibri" w:hAnsi="GHEA Grapalat" w:cs="Times New Roman"/>
          <w:color w:val="000000"/>
          <w:sz w:val="24"/>
          <w:szCs w:val="24"/>
          <w:lang w:val="en-US"/>
        </w:rPr>
        <w:t xml:space="preserve"> </w:t>
      </w:r>
      <w:r w:rsidRPr="00FB2B5B">
        <w:rPr>
          <w:rFonts w:ascii="GHEA Grapalat" w:eastAsia="Calibri" w:hAnsi="GHEA Grapalat" w:cs="Times New Roman"/>
          <w:color w:val="000000"/>
          <w:sz w:val="24"/>
          <w:szCs w:val="24"/>
        </w:rPr>
        <w:t>վարչության (այսուհետ՝ Վարչություն)</w:t>
      </w:r>
      <w:r w:rsidRPr="00FB2B5B">
        <w:rPr>
          <w:rFonts w:ascii="GHEA Grapalat" w:eastAsia="Calibri" w:hAnsi="GHEA Grapalat" w:cs="Sylfaen"/>
          <w:color w:val="000000"/>
          <w:sz w:val="24"/>
          <w:szCs w:val="24"/>
        </w:rPr>
        <w:t xml:space="preserve"> գլխավոր </w:t>
      </w:r>
      <w:r w:rsidRPr="00FB2B5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մասնագետ (այսուհետ՝ Գլխավոր մասնագետ) (ծածկագիրը՝ </w:t>
      </w:r>
      <w:r w:rsidRPr="00FB2B5B">
        <w:rPr>
          <w:rFonts w:ascii="GHEA Grapalat" w:eastAsia="Calibri" w:hAnsi="GHEA Grapalat"/>
          <w:color w:val="000000"/>
          <w:sz w:val="24"/>
          <w:szCs w:val="24"/>
        </w:rPr>
        <w:t>26-33.5-Մ1-</w:t>
      </w:r>
      <w:r w:rsidR="00596D5D">
        <w:rPr>
          <w:rFonts w:ascii="GHEA Grapalat" w:eastAsia="Calibri" w:hAnsi="GHEA Grapalat"/>
          <w:color w:val="000000"/>
          <w:sz w:val="24"/>
          <w:szCs w:val="24"/>
          <w:lang w:val="en-US"/>
        </w:rPr>
        <w:t>9</w:t>
      </w:r>
      <w:r w:rsidRPr="00FB2B5B">
        <w:rPr>
          <w:rFonts w:ascii="GHEA Grapalat" w:eastAsia="Calibri" w:hAnsi="GHEA Grapalat"/>
          <w:color w:val="000000"/>
          <w:sz w:val="24"/>
          <w:szCs w:val="24"/>
        </w:rPr>
        <w:t>)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1.2. Ենթակա և հաշվետու է</w:t>
      </w:r>
    </w:p>
    <w:p w:rsidR="006D5F9A" w:rsidRPr="00FB2B5B" w:rsidRDefault="006D5F9A" w:rsidP="00BA3FF3">
      <w:pPr>
        <w:shd w:val="clear" w:color="auto" w:fill="FFFFFF"/>
        <w:spacing w:after="0" w:line="240" w:lineRule="auto"/>
        <w:ind w:firstLine="567"/>
        <w:jc w:val="both"/>
        <w:rPr>
          <w:rFonts w:ascii="GHEA Grapalat" w:eastAsia="Calibri" w:hAnsi="GHEA Grapalat" w:cs="Times New Roman"/>
          <w:b/>
          <w:color w:val="000000"/>
          <w:sz w:val="24"/>
          <w:szCs w:val="24"/>
        </w:rPr>
      </w:pPr>
      <w:r w:rsidRPr="00FB2B5B">
        <w:rPr>
          <w:rFonts w:ascii="GHEA Grapalat" w:eastAsia="Calibri" w:hAnsi="GHEA Grapalat" w:cs="Times New Roman"/>
          <w:color w:val="000000"/>
          <w:sz w:val="24"/>
          <w:szCs w:val="24"/>
        </w:rPr>
        <w:t>Գլխավոր մասնագետը ենթակա և հաշվետու է Վարչության պետին: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1.3. Փոխարինող պաշտոնի կամ պաշտոնների անվանումները</w:t>
      </w:r>
    </w:p>
    <w:p w:rsidR="006D5F9A" w:rsidRPr="00FB2B5B" w:rsidRDefault="006D5F9A" w:rsidP="00BA3FF3">
      <w:pPr>
        <w:shd w:val="clear" w:color="auto" w:fill="FFFFFF"/>
        <w:spacing w:after="0" w:line="240" w:lineRule="auto"/>
        <w:ind w:firstLine="567"/>
        <w:jc w:val="both"/>
        <w:rPr>
          <w:rFonts w:ascii="GHEA Grapalat" w:eastAsia="Calibri" w:hAnsi="GHEA Grapalat" w:cs="Times New Roman"/>
          <w:b/>
          <w:color w:val="000000"/>
          <w:sz w:val="24"/>
          <w:szCs w:val="24"/>
        </w:rPr>
      </w:pPr>
      <w:r w:rsidRPr="00FB2B5B">
        <w:rPr>
          <w:rFonts w:ascii="GHEA Grapalat" w:eastAsia="Calibri" w:hAnsi="GHEA Grapalat" w:cs="Times New Roman"/>
          <w:color w:val="000000"/>
          <w:sz w:val="24"/>
          <w:szCs w:val="24"/>
        </w:rPr>
        <w:t>Գլխավոր մասնագետի բացակայության դեպքում նրան փոխարինում է Վարչության գլխավոր մասնագետներից մեկը: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1.4. Աշխատավայրը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t>ՀՀ, ք.Երևան, Նոր-Նորք վարչական շրջան, Բագրևանդի 5:</w:t>
      </w:r>
    </w:p>
    <w:p w:rsidR="006D5F9A" w:rsidRPr="00FB2B5B" w:rsidRDefault="006D5F9A" w:rsidP="00BA3FF3">
      <w:pPr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6D5F9A" w:rsidRPr="00FB2B5B" w:rsidRDefault="006D5F9A" w:rsidP="00BA3FF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2. Պաշտոնի բնութագիրը</w:t>
      </w:r>
    </w:p>
    <w:p w:rsidR="00A84B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2.1. Աշխատանքի բնույթը, իրավունքները, պարտականությունները</w:t>
      </w:r>
    </w:p>
    <w:p w:rsidR="00FB2B5B" w:rsidRPr="00FB2B5B" w:rsidRDefault="00FB2B5B" w:rsidP="00BA3FF3">
      <w:pPr>
        <w:pStyle w:val="ListParagraph"/>
        <w:numPr>
          <w:ilvl w:val="0"/>
          <w:numId w:val="45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  <w:lang w:val="hy-AM"/>
        </w:rPr>
        <w:t>Իրականացն</w:t>
      </w:r>
      <w:r w:rsidRPr="00FB2B5B">
        <w:rPr>
          <w:rFonts w:ascii="GHEA Grapalat" w:hAnsi="GHEA Grapalat"/>
          <w:sz w:val="24"/>
          <w:szCs w:val="24"/>
        </w:rPr>
        <w:t>ում է ռազմական կրթության զարգացման քաղաքա</w:t>
      </w:r>
      <w:r w:rsidRPr="00FB2B5B">
        <w:rPr>
          <w:rFonts w:ascii="GHEA Grapalat" w:hAnsi="GHEA Grapalat"/>
          <w:sz w:val="24"/>
          <w:szCs w:val="24"/>
        </w:rPr>
        <w:softHyphen/>
        <w:t>կանու</w:t>
      </w:r>
      <w:r w:rsidRPr="00FB2B5B">
        <w:rPr>
          <w:rFonts w:ascii="GHEA Grapalat" w:hAnsi="GHEA Grapalat"/>
          <w:sz w:val="24"/>
          <w:szCs w:val="24"/>
        </w:rPr>
        <w:softHyphen/>
        <w:t>թյան մշակման աշխատանքները:</w:t>
      </w:r>
    </w:p>
    <w:p w:rsidR="009F06FD" w:rsidRPr="00FB2B5B" w:rsidRDefault="009F06FD" w:rsidP="00BA3FF3">
      <w:pPr>
        <w:pStyle w:val="ListParagraph"/>
        <w:numPr>
          <w:ilvl w:val="0"/>
          <w:numId w:val="45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  <w:lang w:val="hy-AM"/>
        </w:rPr>
        <w:t>Ի</w:t>
      </w:r>
      <w:r w:rsidRPr="00FB2B5B">
        <w:rPr>
          <w:rFonts w:ascii="GHEA Grapalat" w:hAnsi="GHEA Grapalat"/>
          <w:sz w:val="24"/>
          <w:szCs w:val="24"/>
        </w:rPr>
        <w:t>րականացնում է</w:t>
      </w:r>
      <w:r w:rsidRPr="00FB2B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B5B">
        <w:rPr>
          <w:rFonts w:ascii="GHEA Grapalat" w:hAnsi="GHEA Grapalat"/>
          <w:sz w:val="24"/>
          <w:szCs w:val="24"/>
        </w:rPr>
        <w:t>սպայական կադրերի</w:t>
      </w:r>
      <w:r w:rsidRPr="00FB2B5B">
        <w:rPr>
          <w:rFonts w:ascii="GHEA Grapalat" w:hAnsi="GHEA Grapalat"/>
          <w:sz w:val="24"/>
          <w:szCs w:val="24"/>
          <w:lang w:val="hy-AM"/>
        </w:rPr>
        <w:t xml:space="preserve"> վերապատրաստման գործընթացի կազ</w:t>
      </w:r>
      <w:r w:rsidRPr="00FB2B5B">
        <w:rPr>
          <w:rFonts w:ascii="GHEA Grapalat" w:hAnsi="GHEA Grapalat"/>
          <w:sz w:val="24"/>
          <w:szCs w:val="24"/>
        </w:rPr>
        <w:softHyphen/>
      </w:r>
      <w:r w:rsidRPr="00FB2B5B">
        <w:rPr>
          <w:rFonts w:ascii="GHEA Grapalat" w:hAnsi="GHEA Grapalat"/>
          <w:sz w:val="24"/>
          <w:szCs w:val="24"/>
        </w:rPr>
        <w:softHyphen/>
      </w:r>
      <w:r w:rsidRPr="00FB2B5B">
        <w:rPr>
          <w:rFonts w:ascii="GHEA Grapalat" w:hAnsi="GHEA Grapalat"/>
          <w:sz w:val="24"/>
          <w:szCs w:val="24"/>
          <w:lang w:val="hy-AM"/>
        </w:rPr>
        <w:t>մակերպման աշխատանքները</w:t>
      </w:r>
      <w:r w:rsidRPr="00FB2B5B">
        <w:rPr>
          <w:rFonts w:ascii="GHEA Grapalat" w:hAnsi="GHEA Grapalat"/>
          <w:sz w:val="24"/>
          <w:szCs w:val="24"/>
        </w:rPr>
        <w:t>։</w:t>
      </w:r>
    </w:p>
    <w:p w:rsidR="009F06FD" w:rsidRPr="00FB2B5B" w:rsidRDefault="009F06FD" w:rsidP="00BA3FF3">
      <w:pPr>
        <w:pStyle w:val="ListParagraph"/>
        <w:numPr>
          <w:ilvl w:val="0"/>
          <w:numId w:val="45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FB2B5B">
        <w:rPr>
          <w:rFonts w:ascii="GHEA Grapalat" w:hAnsi="GHEA Grapalat"/>
          <w:sz w:val="24"/>
          <w:szCs w:val="24"/>
        </w:rPr>
        <w:t>զինվորական ծառայությունը գրավիչ դարձնելու աշխատանքների ուղղու</w:t>
      </w:r>
      <w:r w:rsidRPr="00FB2B5B">
        <w:rPr>
          <w:rFonts w:ascii="GHEA Grapalat" w:hAnsi="GHEA Grapalat"/>
          <w:sz w:val="24"/>
          <w:szCs w:val="24"/>
        </w:rPr>
        <w:softHyphen/>
        <w:t>թյուններ</w:t>
      </w:r>
      <w:r w:rsidRPr="00FB2B5B">
        <w:rPr>
          <w:rFonts w:ascii="GHEA Grapalat" w:hAnsi="GHEA Grapalat"/>
          <w:sz w:val="24"/>
          <w:szCs w:val="24"/>
          <w:lang w:val="hy-AM"/>
        </w:rPr>
        <w:t xml:space="preserve">ի մշակման </w:t>
      </w:r>
      <w:r w:rsidRPr="00FB2B5B">
        <w:rPr>
          <w:rFonts w:ascii="GHEA Grapalat" w:hAnsi="GHEA Grapalat"/>
          <w:sz w:val="24"/>
          <w:szCs w:val="24"/>
        </w:rPr>
        <w:t>և զինված ուժերի համալրման նպատակով թեկնածուներ հավա</w:t>
      </w:r>
      <w:r w:rsidRPr="00FB2B5B">
        <w:rPr>
          <w:rFonts w:ascii="GHEA Grapalat" w:hAnsi="GHEA Grapalat"/>
          <w:sz w:val="24"/>
          <w:szCs w:val="24"/>
        </w:rPr>
        <w:softHyphen/>
        <w:t>քագրելու համար զինված ուժերի գլխավոր շտաբի, նախարարության կառուց</w:t>
      </w:r>
      <w:r w:rsidRPr="00FB2B5B">
        <w:rPr>
          <w:rFonts w:ascii="GHEA Grapalat" w:hAnsi="GHEA Grapalat"/>
          <w:sz w:val="24"/>
          <w:szCs w:val="24"/>
        </w:rPr>
        <w:softHyphen/>
        <w:t>ված</w:t>
      </w:r>
      <w:r w:rsidRPr="00FB2B5B">
        <w:rPr>
          <w:rFonts w:ascii="GHEA Grapalat" w:hAnsi="GHEA Grapalat"/>
          <w:sz w:val="24"/>
          <w:szCs w:val="24"/>
        </w:rPr>
        <w:softHyphen/>
        <w:t>քա</w:t>
      </w:r>
      <w:r w:rsidRPr="00FB2B5B">
        <w:rPr>
          <w:rFonts w:ascii="GHEA Grapalat" w:hAnsi="GHEA Grapalat"/>
          <w:sz w:val="24"/>
          <w:szCs w:val="24"/>
        </w:rPr>
        <w:softHyphen/>
        <w:t>յին ստորաբաժանումների և ռազմաուսումնական հաստատությունների (այսուհետ՝ ՌՈՒՀ) կողմից մշակված ծրագրերի շրջանակներում միջոցառումների կազմակերպման</w:t>
      </w:r>
      <w:r w:rsidRPr="00FB2B5B">
        <w:rPr>
          <w:rFonts w:ascii="GHEA Grapalat" w:hAnsi="GHEA Grapalat"/>
          <w:sz w:val="24"/>
          <w:szCs w:val="24"/>
          <w:lang w:val="hy-AM"/>
        </w:rPr>
        <w:t>ը</w:t>
      </w:r>
      <w:r w:rsidRPr="00FB2B5B">
        <w:rPr>
          <w:rFonts w:ascii="GHEA Grapalat" w:hAnsi="GHEA Grapalat"/>
          <w:sz w:val="24"/>
          <w:szCs w:val="24"/>
        </w:rPr>
        <w:t xml:space="preserve"> և իրականացման</w:t>
      </w:r>
      <w:r w:rsidR="002414EE" w:rsidRPr="00FB2B5B">
        <w:rPr>
          <w:rFonts w:ascii="GHEA Grapalat" w:hAnsi="GHEA Grapalat"/>
          <w:sz w:val="24"/>
          <w:szCs w:val="24"/>
          <w:lang w:val="hy-AM"/>
        </w:rPr>
        <w:t>ն</w:t>
      </w:r>
      <w:r w:rsidRPr="00FB2B5B">
        <w:rPr>
          <w:rFonts w:ascii="GHEA Grapalat" w:hAnsi="GHEA Grapalat"/>
          <w:sz w:val="24"/>
          <w:szCs w:val="24"/>
          <w:lang w:val="hy-AM"/>
        </w:rPr>
        <w:t xml:space="preserve"> աջակցելու </w:t>
      </w:r>
      <w:r w:rsidRPr="00FB2B5B">
        <w:rPr>
          <w:rFonts w:ascii="GHEA Grapalat" w:hAnsi="GHEA Grapalat"/>
          <w:sz w:val="24"/>
          <w:szCs w:val="24"/>
        </w:rPr>
        <w:t>աշխատանքներ</w:t>
      </w:r>
      <w:r w:rsidRPr="00FB2B5B">
        <w:rPr>
          <w:rFonts w:ascii="GHEA Grapalat" w:hAnsi="GHEA Grapalat"/>
          <w:sz w:val="24"/>
          <w:szCs w:val="24"/>
          <w:lang w:val="hy-AM"/>
        </w:rPr>
        <w:t>ը</w:t>
      </w:r>
      <w:r w:rsidRPr="00FB2B5B">
        <w:rPr>
          <w:rFonts w:ascii="GHEA Grapalat" w:hAnsi="GHEA Grapalat"/>
          <w:sz w:val="24"/>
          <w:szCs w:val="24"/>
        </w:rPr>
        <w:t>։</w:t>
      </w:r>
    </w:p>
    <w:p w:rsidR="009F06FD" w:rsidRPr="00FB2B5B" w:rsidRDefault="009F06FD" w:rsidP="00BA3FF3">
      <w:pPr>
        <w:pStyle w:val="ListParagraph"/>
        <w:numPr>
          <w:ilvl w:val="0"/>
          <w:numId w:val="45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  <w:lang w:val="hy-AM"/>
        </w:rPr>
        <w:lastRenderedPageBreak/>
        <w:t xml:space="preserve">Իրականացնում է </w:t>
      </w:r>
      <w:r w:rsidRPr="00FB2B5B">
        <w:rPr>
          <w:rFonts w:ascii="GHEA Grapalat" w:hAnsi="GHEA Grapalat"/>
          <w:sz w:val="24"/>
          <w:szCs w:val="24"/>
        </w:rPr>
        <w:t>քաղաքացիների և զինծառայողների` օտարերկրյա ՌՈՒՀ-երում պատրաստություն ու վերապատրաստում անցնելու համար ընդու</w:t>
      </w:r>
      <w:r w:rsidRPr="00FB2B5B">
        <w:rPr>
          <w:rFonts w:ascii="GHEA Grapalat" w:hAnsi="GHEA Grapalat"/>
          <w:sz w:val="24"/>
          <w:szCs w:val="24"/>
        </w:rPr>
        <w:softHyphen/>
        <w:t>նե</w:t>
      </w:r>
      <w:r w:rsidRPr="00FB2B5B">
        <w:rPr>
          <w:rFonts w:ascii="GHEA Grapalat" w:hAnsi="GHEA Grapalat"/>
          <w:sz w:val="24"/>
          <w:szCs w:val="24"/>
        </w:rPr>
        <w:softHyphen/>
        <w:t>լու</w:t>
      </w:r>
      <w:r w:rsidRPr="00FB2B5B">
        <w:rPr>
          <w:rFonts w:ascii="GHEA Grapalat" w:hAnsi="GHEA Grapalat"/>
          <w:sz w:val="24"/>
          <w:szCs w:val="24"/>
        </w:rPr>
        <w:softHyphen/>
        <w:t>թյ</w:t>
      </w:r>
      <w:r w:rsidRPr="00FB2B5B">
        <w:rPr>
          <w:rFonts w:ascii="GHEA Grapalat" w:hAnsi="GHEA Grapalat"/>
          <w:sz w:val="24"/>
          <w:szCs w:val="24"/>
          <w:lang w:val="hy-AM"/>
        </w:rPr>
        <w:t>ան և</w:t>
      </w:r>
      <w:r w:rsidRPr="00FB2B5B">
        <w:rPr>
          <w:rFonts w:ascii="GHEA Grapalat" w:hAnsi="GHEA Grapalat"/>
          <w:sz w:val="24"/>
          <w:szCs w:val="24"/>
        </w:rPr>
        <w:t xml:space="preserve"> նրանց </w:t>
      </w:r>
      <w:r w:rsidRPr="00FB2B5B">
        <w:rPr>
          <w:rFonts w:ascii="GHEA Grapalat" w:hAnsi="GHEA Grapalat"/>
          <w:sz w:val="24"/>
          <w:szCs w:val="24"/>
          <w:shd w:val="clear" w:color="auto" w:fill="FFFFFF"/>
        </w:rPr>
        <w:t xml:space="preserve">ուսումնառության </w:t>
      </w:r>
      <w:r w:rsidRPr="00FB2B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վերա</w:t>
      </w:r>
      <w:r w:rsidRPr="00FB2B5B">
        <w:rPr>
          <w:rFonts w:ascii="GHEA Grapalat" w:hAnsi="GHEA Grapalat"/>
          <w:sz w:val="24"/>
          <w:szCs w:val="24"/>
          <w:shd w:val="clear" w:color="auto" w:fill="FFFFFF"/>
        </w:rPr>
        <w:t>h</w:t>
      </w:r>
      <w:r w:rsidRPr="00FB2B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սկման աշխատանքները։</w:t>
      </w:r>
    </w:p>
    <w:p w:rsidR="009F06FD" w:rsidRDefault="009F06FD" w:rsidP="00BA3FF3">
      <w:pPr>
        <w:pStyle w:val="ListParagraph"/>
        <w:numPr>
          <w:ilvl w:val="0"/>
          <w:numId w:val="45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  <w:lang w:val="hy-AM"/>
        </w:rPr>
        <w:t>Ի</w:t>
      </w:r>
      <w:r w:rsidRPr="00FB2B5B">
        <w:rPr>
          <w:rFonts w:ascii="GHEA Grapalat" w:hAnsi="GHEA Grapalat"/>
          <w:sz w:val="24"/>
          <w:szCs w:val="24"/>
        </w:rPr>
        <w:t>րականացնում է ՌՈՒՀ-երի ուսումնական ծրագրերի (ՀՀ ուսումնական հաս</w:t>
      </w:r>
      <w:r w:rsidRPr="00FB2B5B">
        <w:rPr>
          <w:rFonts w:ascii="GHEA Grapalat" w:hAnsi="GHEA Grapalat"/>
          <w:sz w:val="24"/>
          <w:szCs w:val="24"/>
        </w:rPr>
        <w:softHyphen/>
        <w:t>տա</w:t>
      </w:r>
      <w:r w:rsidRPr="00FB2B5B">
        <w:rPr>
          <w:rFonts w:ascii="GHEA Grapalat" w:hAnsi="GHEA Grapalat"/>
          <w:sz w:val="24"/>
          <w:szCs w:val="24"/>
        </w:rPr>
        <w:softHyphen/>
      </w:r>
      <w:r w:rsidRPr="00FB2B5B">
        <w:rPr>
          <w:rFonts w:ascii="GHEA Grapalat" w:hAnsi="GHEA Grapalat"/>
          <w:sz w:val="24"/>
          <w:szCs w:val="24"/>
        </w:rPr>
        <w:softHyphen/>
        <w:t>տությունների ռազմական, ռազմամասնագիտական առարկաների ծրագրերի) ուսում</w:t>
      </w:r>
      <w:r w:rsidRPr="00FB2B5B">
        <w:rPr>
          <w:rFonts w:ascii="GHEA Grapalat" w:hAnsi="GHEA Grapalat"/>
          <w:sz w:val="24"/>
          <w:szCs w:val="24"/>
        </w:rPr>
        <w:softHyphen/>
      </w:r>
      <w:r w:rsidRPr="00FB2B5B">
        <w:rPr>
          <w:rFonts w:ascii="GHEA Grapalat" w:hAnsi="GHEA Grapalat"/>
          <w:sz w:val="24"/>
          <w:szCs w:val="24"/>
        </w:rPr>
        <w:softHyphen/>
      </w:r>
      <w:r w:rsidRPr="00FB2B5B">
        <w:rPr>
          <w:rFonts w:ascii="GHEA Grapalat" w:hAnsi="GHEA Grapalat"/>
          <w:sz w:val="24"/>
          <w:szCs w:val="24"/>
        </w:rPr>
        <w:softHyphen/>
        <w:t>նասիր</w:t>
      </w:r>
      <w:r w:rsidRPr="00FB2B5B">
        <w:rPr>
          <w:rFonts w:ascii="GHEA Grapalat" w:hAnsi="GHEA Grapalat"/>
          <w:sz w:val="24"/>
          <w:szCs w:val="24"/>
          <w:lang w:val="hy-AM"/>
        </w:rPr>
        <w:t>ման աշխատանքները՝</w:t>
      </w:r>
      <w:r w:rsidRPr="00FB2B5B">
        <w:rPr>
          <w:rFonts w:ascii="GHEA Grapalat" w:hAnsi="GHEA Grapalat"/>
          <w:sz w:val="24"/>
          <w:szCs w:val="24"/>
        </w:rPr>
        <w:t xml:space="preserve"> դրանք պահանջվող մակարդակին համապատասխան կազմելու և (կամ) բարեփոխելու նպատակով։</w:t>
      </w:r>
    </w:p>
    <w:p w:rsidR="00C34A49" w:rsidRPr="00FB2B5B" w:rsidRDefault="00C34A49" w:rsidP="00BA3FF3">
      <w:pPr>
        <w:pStyle w:val="ListParagraph"/>
        <w:numPr>
          <w:ilvl w:val="0"/>
          <w:numId w:val="45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Իրականացնում</w:t>
      </w:r>
      <w:r w:rsidRPr="00F25AC7">
        <w:rPr>
          <w:rFonts w:ascii="GHEA Grapalat" w:hAnsi="GHEA Grapalat"/>
          <w:sz w:val="24"/>
          <w:szCs w:val="24"/>
        </w:rPr>
        <w:t xml:space="preserve"> է անձնակազմի կառավարման, կադրային և ռազմակրթական քաղաքականության ուղղությունները և օրենսդրական կարգավո</w:t>
      </w:r>
      <w:r w:rsidRPr="00F25AC7">
        <w:rPr>
          <w:rFonts w:ascii="GHEA Grapalat" w:hAnsi="GHEA Grapalat"/>
          <w:sz w:val="24"/>
          <w:szCs w:val="24"/>
        </w:rPr>
        <w:softHyphen/>
        <w:t>րումները լուսաբանելու համար ուսումնական հավաքների և խորհրդակցու</w:t>
      </w:r>
      <w:r w:rsidRPr="00F25AC7">
        <w:rPr>
          <w:rFonts w:ascii="GHEA Grapalat" w:hAnsi="GHEA Grapalat"/>
          <w:sz w:val="24"/>
          <w:szCs w:val="24"/>
        </w:rPr>
        <w:softHyphen/>
        <w:t>թյունների կազմակերպման և անցկացման աշխատանքներ</w:t>
      </w:r>
      <w:r>
        <w:rPr>
          <w:rFonts w:ascii="GHEA Grapalat" w:hAnsi="GHEA Grapalat"/>
          <w:sz w:val="24"/>
          <w:szCs w:val="24"/>
        </w:rPr>
        <w:t>ը</w:t>
      </w:r>
      <w:r w:rsidRPr="00F25AC7">
        <w:rPr>
          <w:rFonts w:ascii="GHEA Grapalat" w:hAnsi="GHEA Grapalat"/>
          <w:sz w:val="24"/>
          <w:szCs w:val="24"/>
        </w:rPr>
        <w:t>։</w:t>
      </w:r>
    </w:p>
    <w:p w:rsidR="009F06FD" w:rsidRPr="00FB2B5B" w:rsidRDefault="009F06FD" w:rsidP="00BA3FF3">
      <w:pPr>
        <w:pStyle w:val="ListParagraph"/>
        <w:numPr>
          <w:ilvl w:val="0"/>
          <w:numId w:val="45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  <w:lang w:val="hy-AM"/>
        </w:rPr>
        <w:t xml:space="preserve">Մասնակցում է </w:t>
      </w:r>
      <w:r w:rsidRPr="00FB2B5B">
        <w:rPr>
          <w:rFonts w:ascii="GHEA Grapalat" w:hAnsi="GHEA Grapalat"/>
          <w:sz w:val="24"/>
          <w:szCs w:val="24"/>
        </w:rPr>
        <w:t>ռազմական կրթության կազմակերպման առկա խնդիրների լուծ</w:t>
      </w:r>
      <w:r w:rsidRPr="00FB2B5B">
        <w:rPr>
          <w:rFonts w:ascii="GHEA Grapalat" w:hAnsi="GHEA Grapalat"/>
          <w:sz w:val="24"/>
          <w:szCs w:val="24"/>
          <w:lang w:val="hy-AM"/>
        </w:rPr>
        <w:t xml:space="preserve">մանը </w:t>
      </w:r>
      <w:r w:rsidRPr="00FB2B5B">
        <w:rPr>
          <w:rFonts w:ascii="GHEA Grapalat" w:hAnsi="GHEA Grapalat"/>
          <w:sz w:val="24"/>
          <w:szCs w:val="24"/>
        </w:rPr>
        <w:t>միջազգային խորհրդատվա</w:t>
      </w:r>
      <w:r w:rsidRPr="00FB2B5B">
        <w:rPr>
          <w:rFonts w:ascii="GHEA Grapalat" w:hAnsi="GHEA Grapalat"/>
          <w:sz w:val="24"/>
          <w:szCs w:val="24"/>
        </w:rPr>
        <w:softHyphen/>
        <w:t>կան կազմակերպությունների, օտա</w:t>
      </w:r>
      <w:r w:rsidRPr="00FB2B5B">
        <w:rPr>
          <w:rFonts w:ascii="GHEA Grapalat" w:hAnsi="GHEA Grapalat"/>
          <w:sz w:val="24"/>
          <w:szCs w:val="24"/>
        </w:rPr>
        <w:softHyphen/>
        <w:t>րերկրյա պաշտպանական գերատեսչությունների անձնակազմի կառավարման մար</w:t>
      </w:r>
      <w:r w:rsidRPr="00FB2B5B">
        <w:rPr>
          <w:rFonts w:ascii="GHEA Grapalat" w:hAnsi="GHEA Grapalat"/>
          <w:sz w:val="24"/>
          <w:szCs w:val="24"/>
        </w:rPr>
        <w:softHyphen/>
      </w:r>
      <w:r w:rsidRPr="00FB2B5B">
        <w:rPr>
          <w:rFonts w:ascii="GHEA Grapalat" w:hAnsi="GHEA Grapalat"/>
          <w:sz w:val="24"/>
          <w:szCs w:val="24"/>
        </w:rPr>
        <w:softHyphen/>
        <w:t>մինների, ՀՀ կրթության, գիտության, մշակույթի և սպորտի նախարարության, ուսում</w:t>
      </w:r>
      <w:r w:rsidRPr="00FB2B5B">
        <w:rPr>
          <w:rFonts w:ascii="GHEA Grapalat" w:hAnsi="GHEA Grapalat"/>
          <w:sz w:val="24"/>
          <w:szCs w:val="24"/>
        </w:rPr>
        <w:softHyphen/>
      </w:r>
      <w:r w:rsidRPr="00FB2B5B">
        <w:rPr>
          <w:rFonts w:ascii="GHEA Grapalat" w:hAnsi="GHEA Grapalat"/>
          <w:sz w:val="24"/>
          <w:szCs w:val="24"/>
        </w:rPr>
        <w:softHyphen/>
        <w:t xml:space="preserve">նական հաստատությունների ղեկավարության, </w:t>
      </w:r>
      <w:r w:rsidRPr="00FB2B5B">
        <w:rPr>
          <w:rFonts w:ascii="GHEA Grapalat" w:hAnsi="GHEA Grapalat"/>
          <w:sz w:val="24"/>
          <w:szCs w:val="24"/>
          <w:shd w:val="clear" w:color="auto" w:fill="FFFFFF"/>
        </w:rPr>
        <w:t>նախարարության և ենթակա մար</w:t>
      </w:r>
      <w:r w:rsidRPr="00FB2B5B">
        <w:rPr>
          <w:rFonts w:ascii="GHEA Grapalat" w:hAnsi="GHEA Grapalat"/>
          <w:sz w:val="24"/>
          <w:szCs w:val="24"/>
          <w:shd w:val="clear" w:color="auto" w:fill="FFFFFF"/>
        </w:rPr>
        <w:softHyphen/>
        <w:t>մին</w:t>
      </w:r>
      <w:r w:rsidRPr="00FB2B5B">
        <w:rPr>
          <w:rFonts w:ascii="GHEA Grapalat" w:hAnsi="GHEA Grapalat"/>
          <w:sz w:val="24"/>
          <w:szCs w:val="24"/>
          <w:shd w:val="clear" w:color="auto" w:fill="FFFFFF"/>
        </w:rPr>
        <w:softHyphen/>
        <w:t>ների կառուցվածքային ստորաբաժանումների հետ</w:t>
      </w:r>
      <w:r w:rsidRPr="00FB2B5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համագործակցության շրջանակներում։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FB2B5B">
        <w:rPr>
          <w:rFonts w:ascii="GHEA Grapalat" w:hAnsi="GHEA Grapalat" w:cs="Sylfaen"/>
          <w:b/>
          <w:sz w:val="24"/>
          <w:szCs w:val="24"/>
        </w:rPr>
        <w:t>Իրավունքները`</w:t>
      </w:r>
    </w:p>
    <w:p w:rsidR="002414EE" w:rsidRPr="00FB2B5B" w:rsidRDefault="002414EE" w:rsidP="00BA3FF3">
      <w:pPr>
        <w:pStyle w:val="ListParagraph1"/>
        <w:numPr>
          <w:ilvl w:val="0"/>
          <w:numId w:val="34"/>
        </w:numPr>
        <w:tabs>
          <w:tab w:val="left" w:pos="0"/>
          <w:tab w:val="left" w:pos="630"/>
          <w:tab w:val="left" w:pos="810"/>
        </w:tabs>
        <w:spacing w:after="0" w:line="24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B2B5B">
        <w:rPr>
          <w:rFonts w:ascii="GHEA Grapalat" w:hAnsi="GHEA Grapalat" w:cs="GHEA Grapalat"/>
          <w:sz w:val="24"/>
          <w:szCs w:val="24"/>
        </w:rPr>
        <w:t>Ն</w:t>
      </w:r>
      <w:r w:rsidRPr="00FB2B5B">
        <w:rPr>
          <w:rFonts w:ascii="GHEA Grapalat" w:hAnsi="GHEA Grapalat" w:cs="GHEA Grapalat"/>
          <w:sz w:val="24"/>
          <w:szCs w:val="24"/>
          <w:lang w:val="en-US"/>
        </w:rPr>
        <w:t xml:space="preserve">ախարարության </w:t>
      </w:r>
      <w:r w:rsidRPr="00FB2B5B">
        <w:rPr>
          <w:rFonts w:ascii="GHEA Grapalat" w:hAnsi="GHEA Grapalat" w:cs="GHEA Grapalat"/>
          <w:sz w:val="24"/>
          <w:szCs w:val="24"/>
        </w:rPr>
        <w:t xml:space="preserve">և ենթակա մարմնի </w:t>
      </w:r>
      <w:r w:rsidRPr="00FB2B5B">
        <w:rPr>
          <w:rFonts w:ascii="GHEA Grapalat" w:hAnsi="GHEA Grapalat" w:cs="GHEA Grapalat"/>
          <w:sz w:val="24"/>
          <w:szCs w:val="24"/>
          <w:lang w:val="en-US"/>
        </w:rPr>
        <w:t>կառուց</w:t>
      </w:r>
      <w:r w:rsidRPr="00FB2B5B">
        <w:rPr>
          <w:rFonts w:ascii="GHEA Grapalat" w:hAnsi="GHEA Grapalat" w:cs="GHEA Grapalat"/>
          <w:sz w:val="24"/>
          <w:szCs w:val="24"/>
          <w:lang w:val="en-US"/>
        </w:rPr>
        <w:softHyphen/>
        <w:t>ված</w:t>
      </w:r>
      <w:r w:rsidRPr="00FB2B5B">
        <w:rPr>
          <w:rFonts w:ascii="GHEA Grapalat" w:hAnsi="GHEA Grapalat" w:cs="GHEA Grapalat"/>
          <w:sz w:val="24"/>
          <w:szCs w:val="24"/>
          <w:lang w:val="en-US"/>
        </w:rPr>
        <w:softHyphen/>
        <w:t>քային ստորաբաժանում</w:t>
      </w:r>
      <w:r w:rsidRPr="00FB2B5B">
        <w:rPr>
          <w:rFonts w:ascii="GHEA Grapalat" w:hAnsi="GHEA Grapalat" w:cs="GHEA Grapalat"/>
          <w:sz w:val="24"/>
          <w:szCs w:val="24"/>
          <w:lang w:val="en-US"/>
        </w:rPr>
        <w:softHyphen/>
        <w:t>ներից</w:t>
      </w:r>
      <w:r w:rsidRPr="00FB2B5B">
        <w:rPr>
          <w:rFonts w:ascii="GHEA Grapalat" w:hAnsi="GHEA Grapalat" w:cs="GHEA Grapalat"/>
          <w:sz w:val="24"/>
          <w:szCs w:val="24"/>
        </w:rPr>
        <w:t>, պետական հիմնարկներից</w:t>
      </w:r>
      <w:r w:rsidRPr="00FB2B5B">
        <w:rPr>
          <w:rFonts w:ascii="GHEA Grapalat" w:hAnsi="GHEA Grapalat" w:cs="GHEA Grapalat"/>
          <w:sz w:val="24"/>
          <w:szCs w:val="24"/>
          <w:lang w:val="en-US"/>
        </w:rPr>
        <w:t>,</w:t>
      </w:r>
      <w:r w:rsidRPr="00FB2B5B">
        <w:rPr>
          <w:rFonts w:ascii="GHEA Grapalat" w:hAnsi="GHEA Grapalat" w:cs="GHEA Grapalat"/>
          <w:sz w:val="24"/>
          <w:szCs w:val="24"/>
        </w:rPr>
        <w:t xml:space="preserve"> կազմակերպություններից</w:t>
      </w:r>
      <w:r w:rsidRPr="00FB2B5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 w:cs="GHEA Grapalat"/>
          <w:sz w:val="24"/>
          <w:szCs w:val="24"/>
        </w:rPr>
        <w:t xml:space="preserve">և օտարերկրյա ՌՈՒՀ-երից </w:t>
      </w:r>
      <w:r w:rsidRPr="00FB2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պահանջել տեղեկատվություն</w:t>
      </w:r>
      <w:r w:rsidRPr="00FB2B5B">
        <w:rPr>
          <w:rFonts w:ascii="GHEA Grapalat" w:hAnsi="GHEA Grapalat"/>
          <w:sz w:val="24"/>
          <w:szCs w:val="24"/>
        </w:rPr>
        <w:t>,</w:t>
      </w:r>
      <w:r w:rsidRPr="00FB2B5B">
        <w:rPr>
          <w:rFonts w:ascii="GHEA Grapalat" w:hAnsi="GHEA Grapalat"/>
          <w:sz w:val="24"/>
          <w:szCs w:val="24"/>
          <w:lang w:val="en-US"/>
        </w:rPr>
        <w:t xml:space="preserve"> վերլուծական նյութեր</w:t>
      </w:r>
      <w:r w:rsidRPr="00FB2B5B">
        <w:rPr>
          <w:rFonts w:ascii="GHEA Grapalat" w:hAnsi="GHEA Grapalat"/>
          <w:sz w:val="24"/>
          <w:szCs w:val="24"/>
        </w:rPr>
        <w:t>, հաշվետվություններ</w:t>
      </w:r>
      <w:r w:rsidRPr="00FB2B5B">
        <w:rPr>
          <w:rFonts w:ascii="GHEA Grapalat" w:hAnsi="GHEA Grapalat"/>
          <w:sz w:val="24"/>
          <w:szCs w:val="24"/>
          <w:lang w:val="en-US"/>
        </w:rPr>
        <w:t>,</w:t>
      </w:r>
      <w:r w:rsidRPr="00FB2B5B">
        <w:rPr>
          <w:rFonts w:ascii="GHEA Grapalat" w:hAnsi="GHEA Grapalat"/>
          <w:sz w:val="24"/>
          <w:szCs w:val="24"/>
        </w:rPr>
        <w:t xml:space="preserve"> </w:t>
      </w:r>
      <w:r w:rsidRPr="00FB2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լրացուցիչ </w:t>
      </w:r>
      <w:r w:rsidRPr="00FB2B5B">
        <w:rPr>
          <w:rFonts w:ascii="GHEA Grapalat" w:hAnsi="GHEA Grapalat"/>
          <w:sz w:val="24"/>
          <w:szCs w:val="24"/>
          <w:lang w:val="en-US"/>
        </w:rPr>
        <w:t>տեղեկություններ</w:t>
      </w:r>
      <w:r w:rsidRPr="00FB2B5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 պարզաբանումներ և հիմնավորումներ</w:t>
      </w:r>
      <w:r w:rsidRPr="00FB2B5B">
        <w:rPr>
          <w:rFonts w:ascii="GHEA Grapalat" w:hAnsi="GHEA Grapalat"/>
          <w:color w:val="000000"/>
          <w:sz w:val="24"/>
          <w:szCs w:val="24"/>
          <w:lang w:val="en-US"/>
        </w:rPr>
        <w:t>,</w:t>
      </w:r>
    </w:p>
    <w:p w:rsidR="0040442D" w:rsidRPr="00FB2B5B" w:rsidRDefault="002414EE" w:rsidP="00BA3FF3">
      <w:pPr>
        <w:pStyle w:val="ListParagraph1"/>
        <w:numPr>
          <w:ilvl w:val="0"/>
          <w:numId w:val="34"/>
        </w:numPr>
        <w:tabs>
          <w:tab w:val="left" w:pos="0"/>
          <w:tab w:val="left" w:pos="630"/>
          <w:tab w:val="left" w:pos="810"/>
        </w:tabs>
        <w:spacing w:after="0" w:line="24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B2B5B">
        <w:rPr>
          <w:rFonts w:ascii="GHEA Grapalat" w:hAnsi="GHEA Grapalat"/>
          <w:sz w:val="24"/>
          <w:szCs w:val="24"/>
        </w:rPr>
        <w:t>Նախարարության</w:t>
      </w:r>
      <w:r w:rsidRPr="00FB2B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/>
          <w:sz w:val="24"/>
          <w:szCs w:val="24"/>
        </w:rPr>
        <w:t xml:space="preserve">և ենթակա մարմնի </w:t>
      </w:r>
      <w:r w:rsidRPr="00FB2B5B">
        <w:rPr>
          <w:rFonts w:ascii="GHEA Grapalat" w:hAnsi="GHEA Grapalat"/>
          <w:sz w:val="24"/>
          <w:szCs w:val="24"/>
          <w:lang w:val="en-US"/>
        </w:rPr>
        <w:t>կառուցվածքային ստորաբաժանումների</w:t>
      </w:r>
      <w:r w:rsidRPr="00FB2B5B">
        <w:rPr>
          <w:rFonts w:ascii="GHEA Grapalat" w:hAnsi="GHEA Grapalat"/>
          <w:sz w:val="24"/>
          <w:szCs w:val="24"/>
        </w:rPr>
        <w:t>, օտարերկրյա ՌՈՒՀ-երի</w:t>
      </w:r>
      <w:r w:rsidRPr="00FB2B5B">
        <w:rPr>
          <w:rFonts w:ascii="GHEA Grapalat" w:hAnsi="GHEA Grapalat"/>
          <w:sz w:val="24"/>
          <w:szCs w:val="24"/>
          <w:lang w:val="en-US"/>
        </w:rPr>
        <w:t xml:space="preserve"> ուսումնական խմբերի ներկայացուցիչների</w:t>
      </w:r>
      <w:r w:rsidRPr="00FB2B5B">
        <w:rPr>
          <w:rFonts w:ascii="GHEA Grapalat" w:hAnsi="GHEA Grapalat"/>
          <w:sz w:val="24"/>
          <w:szCs w:val="24"/>
        </w:rPr>
        <w:t xml:space="preserve"> հետ </w:t>
      </w:r>
      <w:r w:rsidRPr="00FB2B5B">
        <w:rPr>
          <w:rFonts w:ascii="GHEA Grapalat" w:hAnsi="GHEA Grapalat"/>
          <w:sz w:val="24"/>
          <w:szCs w:val="24"/>
          <w:lang w:val="en-US"/>
        </w:rPr>
        <w:t xml:space="preserve">կազմակերպել քննարկումներ և </w:t>
      </w:r>
      <w:r w:rsidRPr="00FB2B5B">
        <w:rPr>
          <w:rFonts w:ascii="GHEA Grapalat" w:hAnsi="GHEA Grapalat"/>
          <w:sz w:val="24"/>
          <w:szCs w:val="24"/>
        </w:rPr>
        <w:t>խորհրդակցություններ</w:t>
      </w:r>
      <w:r w:rsidRPr="00FB2B5B">
        <w:rPr>
          <w:rFonts w:ascii="GHEA Grapalat" w:hAnsi="GHEA Grapalat"/>
          <w:sz w:val="24"/>
          <w:szCs w:val="24"/>
          <w:lang w:val="en-US"/>
        </w:rPr>
        <w:t>,</w:t>
      </w:r>
    </w:p>
    <w:p w:rsidR="0040442D" w:rsidRPr="00FB2B5B" w:rsidRDefault="0040442D" w:rsidP="00BA3FF3">
      <w:pPr>
        <w:numPr>
          <w:ilvl w:val="0"/>
          <w:numId w:val="34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t>ՌՈՒՀ</w:t>
      </w:r>
      <w:r w:rsidRPr="00FB2B5B">
        <w:rPr>
          <w:rFonts w:ascii="GHEA Grapalat" w:hAnsi="GHEA Grapalat"/>
          <w:sz w:val="24"/>
          <w:szCs w:val="24"/>
          <w:lang w:val="af-ZA"/>
        </w:rPr>
        <w:t>-</w:t>
      </w:r>
      <w:r w:rsidRPr="00FB2B5B">
        <w:rPr>
          <w:rFonts w:ascii="GHEA Grapalat" w:hAnsi="GHEA Grapalat"/>
          <w:sz w:val="24"/>
          <w:szCs w:val="24"/>
        </w:rPr>
        <w:t>երի</w:t>
      </w:r>
      <w:r w:rsidRPr="00FB2B5B">
        <w:rPr>
          <w:rFonts w:ascii="GHEA Grapalat" w:hAnsi="GHEA Grapalat"/>
          <w:sz w:val="24"/>
          <w:szCs w:val="24"/>
          <w:lang w:val="af-ZA"/>
        </w:rPr>
        <w:t xml:space="preserve"> դիմորդներից </w:t>
      </w:r>
      <w:r w:rsidRPr="00FB2B5B">
        <w:rPr>
          <w:rFonts w:ascii="GHEA Grapalat" w:hAnsi="GHEA Grapalat"/>
          <w:sz w:val="24"/>
          <w:szCs w:val="24"/>
        </w:rPr>
        <w:t>պահանջել լրացուցիչ տեղեկատվություն, փաստաթղթեր, պարզաբա</w:t>
      </w:r>
      <w:r w:rsidRPr="00FB2B5B">
        <w:rPr>
          <w:rFonts w:ascii="GHEA Grapalat" w:hAnsi="GHEA Grapalat"/>
          <w:sz w:val="24"/>
          <w:szCs w:val="24"/>
        </w:rPr>
        <w:softHyphen/>
        <w:t>նում</w:t>
      </w:r>
      <w:r w:rsidRPr="00FB2B5B">
        <w:rPr>
          <w:rFonts w:ascii="GHEA Grapalat" w:hAnsi="GHEA Grapalat"/>
          <w:sz w:val="24"/>
          <w:szCs w:val="24"/>
        </w:rPr>
        <w:softHyphen/>
        <w:t>ներ և հիմնավորումներ,</w:t>
      </w:r>
    </w:p>
    <w:p w:rsidR="0040442D" w:rsidRPr="00FB2B5B" w:rsidRDefault="0040442D" w:rsidP="00BA3FF3">
      <w:pPr>
        <w:numPr>
          <w:ilvl w:val="0"/>
          <w:numId w:val="34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  <w:lang w:val="en-US"/>
        </w:rPr>
        <w:t>օտարերկրյա ՌՈՒՀ</w:t>
      </w:r>
      <w:r w:rsidRPr="00FB2B5B">
        <w:rPr>
          <w:rFonts w:ascii="GHEA Grapalat" w:hAnsi="GHEA Grapalat"/>
          <w:sz w:val="24"/>
          <w:szCs w:val="24"/>
        </w:rPr>
        <w:t>-եր</w:t>
      </w:r>
      <w:r w:rsidRPr="00FB2B5B">
        <w:rPr>
          <w:rFonts w:ascii="GHEA Grapalat" w:hAnsi="GHEA Grapalat"/>
          <w:sz w:val="24"/>
          <w:szCs w:val="24"/>
          <w:lang w:val="en-US"/>
        </w:rPr>
        <w:t>ում</w:t>
      </w:r>
      <w:r w:rsidR="00464D03" w:rsidRPr="00FB2B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/>
          <w:sz w:val="24"/>
          <w:szCs w:val="24"/>
          <w:lang w:val="en-US"/>
        </w:rPr>
        <w:t>սովորողների</w:t>
      </w:r>
      <w:r w:rsidR="00464D03" w:rsidRPr="00FB2B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/>
          <w:sz w:val="24"/>
          <w:szCs w:val="24"/>
          <w:lang w:val="en-US"/>
        </w:rPr>
        <w:t>ստաժավորման</w:t>
      </w:r>
      <w:r w:rsidR="00464D03" w:rsidRPr="00FB2B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/>
          <w:sz w:val="24"/>
          <w:szCs w:val="24"/>
          <w:lang w:val="en-US"/>
        </w:rPr>
        <w:t>կազմակերպ</w:t>
      </w:r>
      <w:r w:rsidRPr="00FB2B5B">
        <w:rPr>
          <w:rFonts w:ascii="GHEA Grapalat" w:hAnsi="GHEA Grapalat"/>
          <w:sz w:val="24"/>
          <w:szCs w:val="24"/>
          <w:lang w:val="en-US"/>
        </w:rPr>
        <w:softHyphen/>
        <w:t>ման</w:t>
      </w:r>
      <w:r w:rsidR="00464D03" w:rsidRPr="00FB2B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/>
          <w:sz w:val="24"/>
          <w:szCs w:val="24"/>
          <w:lang w:val="en-US"/>
        </w:rPr>
        <w:t>շրջանակներում</w:t>
      </w:r>
      <w:r w:rsidR="00464D03" w:rsidRPr="00FB2B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/>
          <w:sz w:val="24"/>
          <w:szCs w:val="24"/>
          <w:lang w:val="en-US"/>
        </w:rPr>
        <w:t>սովորողներից, համապատասխան</w:t>
      </w:r>
      <w:r w:rsidR="00464D03" w:rsidRPr="00FB2B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/>
          <w:sz w:val="24"/>
          <w:szCs w:val="24"/>
          <w:lang w:val="en-US"/>
        </w:rPr>
        <w:t>ստորաբաժանումներից և ուսումնական</w:t>
      </w:r>
      <w:r w:rsidR="00464D03" w:rsidRPr="00FB2B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/>
          <w:sz w:val="24"/>
          <w:szCs w:val="24"/>
          <w:lang w:val="en-US"/>
        </w:rPr>
        <w:t>խմբերի</w:t>
      </w:r>
      <w:r w:rsidR="00464D03" w:rsidRPr="00FB2B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/>
          <w:sz w:val="24"/>
          <w:szCs w:val="24"/>
          <w:lang w:val="en-US"/>
        </w:rPr>
        <w:t>ներկայացուցիչներից</w:t>
      </w:r>
      <w:r w:rsidR="00464D03" w:rsidRPr="00FB2B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/>
          <w:sz w:val="24"/>
          <w:szCs w:val="24"/>
          <w:lang w:val="en-US"/>
        </w:rPr>
        <w:t>պահանջել</w:t>
      </w:r>
      <w:r w:rsidRPr="00FB2B5B">
        <w:rPr>
          <w:rFonts w:ascii="GHEA Grapalat" w:hAnsi="GHEA Grapalat"/>
          <w:sz w:val="24"/>
          <w:szCs w:val="24"/>
          <w:lang w:val="af-ZA"/>
        </w:rPr>
        <w:t xml:space="preserve"> լրացուցիչ տեղեկատվություն, փաստաթղթեր և հիմնավորումները,</w:t>
      </w:r>
    </w:p>
    <w:p w:rsidR="00EC2A9D" w:rsidRPr="00FB2B5B" w:rsidRDefault="0040442D" w:rsidP="00BA3FF3">
      <w:pPr>
        <w:numPr>
          <w:ilvl w:val="0"/>
          <w:numId w:val="34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t xml:space="preserve">լրացուցիչ կրթական ծրագրերի շրջանակներում </w:t>
      </w:r>
      <w:r w:rsidR="00464D03" w:rsidRPr="00FB2B5B">
        <w:rPr>
          <w:rFonts w:ascii="GHEA Grapalat" w:hAnsi="GHEA Grapalat"/>
          <w:sz w:val="24"/>
          <w:szCs w:val="24"/>
          <w:lang w:val="en-US"/>
        </w:rPr>
        <w:t>օտարերկրյա</w:t>
      </w:r>
      <w:r w:rsidRPr="00FB2B5B">
        <w:rPr>
          <w:rFonts w:ascii="GHEA Grapalat" w:hAnsi="GHEA Grapalat"/>
          <w:sz w:val="24"/>
          <w:szCs w:val="24"/>
        </w:rPr>
        <w:t xml:space="preserve"> ՌՈՒՀ</w:t>
      </w:r>
      <w:r w:rsidRPr="00FB2B5B">
        <w:rPr>
          <w:rFonts w:ascii="GHEA Grapalat" w:hAnsi="GHEA Grapalat"/>
          <w:sz w:val="24"/>
          <w:szCs w:val="24"/>
          <w:lang w:val="af-ZA"/>
        </w:rPr>
        <w:t>-</w:t>
      </w:r>
      <w:r w:rsidRPr="00FB2B5B">
        <w:rPr>
          <w:rFonts w:ascii="GHEA Grapalat" w:hAnsi="GHEA Grapalat"/>
          <w:sz w:val="24"/>
          <w:szCs w:val="24"/>
        </w:rPr>
        <w:t>երում</w:t>
      </w:r>
      <w:r w:rsidRPr="00FB2B5B">
        <w:rPr>
          <w:rFonts w:ascii="GHEA Grapalat" w:hAnsi="GHEA Grapalat"/>
          <w:sz w:val="24"/>
          <w:szCs w:val="24"/>
          <w:lang w:val="af-ZA"/>
        </w:rPr>
        <w:t xml:space="preserve"> անցկացվող </w:t>
      </w:r>
      <w:r w:rsidRPr="00FB2B5B">
        <w:rPr>
          <w:rFonts w:ascii="GHEA Grapalat" w:hAnsi="GHEA Grapalat"/>
          <w:sz w:val="24"/>
          <w:szCs w:val="24"/>
        </w:rPr>
        <w:t xml:space="preserve">դասընթացների </w:t>
      </w:r>
      <w:r w:rsidRPr="00FB2B5B">
        <w:rPr>
          <w:rFonts w:ascii="GHEA Grapalat" w:hAnsi="GHEA Grapalat"/>
          <w:sz w:val="24"/>
          <w:szCs w:val="24"/>
          <w:lang w:val="en-US"/>
        </w:rPr>
        <w:t xml:space="preserve">թեկնածուներից և  </w:t>
      </w:r>
      <w:r w:rsidRPr="00FB2B5B">
        <w:rPr>
          <w:rFonts w:ascii="GHEA Grapalat" w:hAnsi="GHEA Grapalat"/>
          <w:sz w:val="24"/>
          <w:szCs w:val="24"/>
          <w:lang w:val="af-ZA"/>
        </w:rPr>
        <w:t xml:space="preserve">համապատասխան ստորաբաժանումներից </w:t>
      </w:r>
      <w:r w:rsidRPr="00FB2B5B">
        <w:rPr>
          <w:rFonts w:ascii="GHEA Grapalat" w:hAnsi="GHEA Grapalat"/>
          <w:sz w:val="24"/>
          <w:szCs w:val="24"/>
        </w:rPr>
        <w:t>պահանջել լրացուցիչ տեղեկատվություն, փաստաթղթեր, պարզաբա</w:t>
      </w:r>
      <w:r w:rsidRPr="00FB2B5B">
        <w:rPr>
          <w:rFonts w:ascii="GHEA Grapalat" w:hAnsi="GHEA Grapalat"/>
          <w:sz w:val="24"/>
          <w:szCs w:val="24"/>
        </w:rPr>
        <w:softHyphen/>
        <w:t>նում</w:t>
      </w:r>
      <w:r w:rsidRPr="00FB2B5B">
        <w:rPr>
          <w:rFonts w:ascii="GHEA Grapalat" w:hAnsi="GHEA Grapalat"/>
          <w:sz w:val="24"/>
          <w:szCs w:val="24"/>
        </w:rPr>
        <w:softHyphen/>
        <w:t>ներ և հիմնավորումներ,</w:t>
      </w:r>
    </w:p>
    <w:p w:rsidR="00EC2A9D" w:rsidRPr="00FB2B5B" w:rsidRDefault="00EC2A9D" w:rsidP="00BA3FF3">
      <w:pPr>
        <w:numPr>
          <w:ilvl w:val="0"/>
          <w:numId w:val="34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 w:cs="Sylfaen"/>
          <w:sz w:val="24"/>
          <w:szCs w:val="24"/>
        </w:rPr>
        <w:t>միջազգային</w:t>
      </w:r>
      <w:r w:rsidRPr="00FB2B5B">
        <w:rPr>
          <w:rFonts w:ascii="GHEA Grapalat" w:hAnsi="GHEA Grapalat"/>
          <w:sz w:val="24"/>
          <w:szCs w:val="24"/>
        </w:rPr>
        <w:t xml:space="preserve"> խորհրդատվա</w:t>
      </w:r>
      <w:r w:rsidRPr="00FB2B5B">
        <w:rPr>
          <w:rFonts w:ascii="GHEA Grapalat" w:hAnsi="GHEA Grapalat"/>
          <w:sz w:val="24"/>
          <w:szCs w:val="24"/>
        </w:rPr>
        <w:softHyphen/>
        <w:t>կան կազմակերպությունների, օտա</w:t>
      </w:r>
      <w:r w:rsidRPr="00FB2B5B">
        <w:rPr>
          <w:rFonts w:ascii="GHEA Grapalat" w:hAnsi="GHEA Grapalat"/>
          <w:sz w:val="24"/>
          <w:szCs w:val="24"/>
        </w:rPr>
        <w:softHyphen/>
        <w:t>րերկրյա պաշտպանական գերատեսչությունների անձնակազմի կառավարման մար</w:t>
      </w:r>
      <w:r w:rsidRPr="00FB2B5B">
        <w:rPr>
          <w:rFonts w:ascii="GHEA Grapalat" w:hAnsi="GHEA Grapalat"/>
          <w:sz w:val="24"/>
          <w:szCs w:val="24"/>
        </w:rPr>
        <w:softHyphen/>
      </w:r>
      <w:r w:rsidRPr="00FB2B5B">
        <w:rPr>
          <w:rFonts w:ascii="GHEA Grapalat" w:hAnsi="GHEA Grapalat"/>
          <w:sz w:val="24"/>
          <w:szCs w:val="24"/>
        </w:rPr>
        <w:softHyphen/>
        <w:t xml:space="preserve">մինների, պետական մարմինների, </w:t>
      </w:r>
      <w:r w:rsidRPr="00FB2B5B">
        <w:rPr>
          <w:rFonts w:ascii="GHEA Grapalat" w:hAnsi="GHEA Grapalat"/>
          <w:sz w:val="24"/>
          <w:szCs w:val="24"/>
          <w:shd w:val="clear" w:color="auto" w:fill="FFFFFF"/>
        </w:rPr>
        <w:t>նախարարության և ենթակա մար</w:t>
      </w:r>
      <w:r w:rsidRPr="00FB2B5B">
        <w:rPr>
          <w:rFonts w:ascii="GHEA Grapalat" w:hAnsi="GHEA Grapalat"/>
          <w:sz w:val="24"/>
          <w:szCs w:val="24"/>
          <w:shd w:val="clear" w:color="auto" w:fill="FFFFFF"/>
        </w:rPr>
        <w:softHyphen/>
        <w:t>մին</w:t>
      </w:r>
      <w:r w:rsidRPr="00FB2B5B">
        <w:rPr>
          <w:rFonts w:ascii="GHEA Grapalat" w:hAnsi="GHEA Grapalat"/>
          <w:sz w:val="24"/>
          <w:szCs w:val="24"/>
          <w:shd w:val="clear" w:color="auto" w:fill="FFFFFF"/>
        </w:rPr>
        <w:softHyphen/>
        <w:t xml:space="preserve">ների կառուցվածքային ստորաբաժանումների հետ համագործակցության շրջանակներում ընգրկվել  աշխատանքային խմբերում, մասնակցել </w:t>
      </w:r>
      <w:r w:rsidRPr="00FB2B5B">
        <w:rPr>
          <w:rFonts w:ascii="GHEA Grapalat" w:hAnsi="GHEA Grapalat" w:cs="Calibri"/>
          <w:color w:val="000000"/>
          <w:sz w:val="24"/>
          <w:szCs w:val="24"/>
        </w:rPr>
        <w:t xml:space="preserve">անցկացվող </w:t>
      </w:r>
      <w:r w:rsidRPr="00FB2B5B">
        <w:rPr>
          <w:rFonts w:ascii="GHEA Grapalat" w:hAnsi="GHEA Grapalat"/>
          <w:color w:val="000000"/>
          <w:sz w:val="24"/>
          <w:szCs w:val="24"/>
        </w:rPr>
        <w:t>հանդիպումների, խորհրդակցությունների, բանակցությունների, գիտաժողովների, սեմինարների,</w:t>
      </w:r>
    </w:p>
    <w:p w:rsidR="00EC2A9D" w:rsidRPr="00FB2B5B" w:rsidRDefault="00EC2A9D" w:rsidP="00BA3FF3">
      <w:pPr>
        <w:numPr>
          <w:ilvl w:val="0"/>
          <w:numId w:val="34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lastRenderedPageBreak/>
        <w:t>բողոքների, դիմումների ու առաջարկների քննարկման շրջանակներում հասցեա</w:t>
      </w:r>
      <w:r w:rsidRPr="00FB2B5B">
        <w:rPr>
          <w:rFonts w:ascii="GHEA Grapalat" w:hAnsi="GHEA Grapalat"/>
          <w:sz w:val="24"/>
          <w:szCs w:val="24"/>
        </w:rPr>
        <w:softHyphen/>
        <w:t>տե</w:t>
      </w:r>
      <w:r w:rsidRPr="00FB2B5B">
        <w:rPr>
          <w:rFonts w:ascii="GHEA Grapalat" w:hAnsi="GHEA Grapalat"/>
          <w:sz w:val="24"/>
          <w:szCs w:val="24"/>
        </w:rPr>
        <w:softHyphen/>
        <w:t>րե</w:t>
      </w:r>
      <w:r w:rsidRPr="00FB2B5B">
        <w:rPr>
          <w:rFonts w:ascii="GHEA Grapalat" w:hAnsi="GHEA Grapalat"/>
          <w:sz w:val="24"/>
          <w:szCs w:val="24"/>
        </w:rPr>
        <w:softHyphen/>
        <w:t>րից պահանջել ներկայացնել լրացուցիչ տեղեկատվություն, նյութեր և պարզա</w:t>
      </w:r>
      <w:r w:rsidRPr="00FB2B5B">
        <w:rPr>
          <w:rFonts w:ascii="GHEA Grapalat" w:hAnsi="GHEA Grapalat"/>
          <w:sz w:val="24"/>
          <w:szCs w:val="24"/>
        </w:rPr>
        <w:softHyphen/>
        <w:t>բանումներ։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FB2B5B">
        <w:rPr>
          <w:rFonts w:ascii="GHEA Grapalat" w:hAnsi="GHEA Grapalat" w:cs="Sylfaen"/>
          <w:b/>
          <w:sz w:val="24"/>
          <w:szCs w:val="24"/>
        </w:rPr>
        <w:t>Պարտականությունները`</w:t>
      </w:r>
    </w:p>
    <w:p w:rsidR="00FB2B5B" w:rsidRPr="00FB2B5B" w:rsidRDefault="00FB2B5B" w:rsidP="00BA3FF3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t>ուսումնասիրել և վերլուծել ռազմական կրթության զարգացման քաղաքա</w:t>
      </w:r>
      <w:r w:rsidRPr="00FB2B5B">
        <w:rPr>
          <w:rFonts w:ascii="GHEA Grapalat" w:hAnsi="GHEA Grapalat"/>
          <w:sz w:val="24"/>
          <w:szCs w:val="24"/>
        </w:rPr>
        <w:softHyphen/>
        <w:t>կանու</w:t>
      </w:r>
      <w:r w:rsidRPr="00FB2B5B">
        <w:rPr>
          <w:rFonts w:ascii="GHEA Grapalat" w:hAnsi="GHEA Grapalat"/>
          <w:sz w:val="24"/>
          <w:szCs w:val="24"/>
        </w:rPr>
        <w:softHyphen/>
        <w:t>թյան ուղղությունները և իրավական կարգավորումները, գնահատել գործող ծրագրերի արդյունավետությունը, ներկայացնել առաջարկներ փոփոխությունների կատարման անհրաժեշտության վերաբերյալ,</w:t>
      </w:r>
    </w:p>
    <w:p w:rsidR="003B74D2" w:rsidRPr="00FB2B5B" w:rsidRDefault="003B74D2" w:rsidP="00BA3FF3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t>ուսումնասիրել և ընդհանրացնել զինվորական ծառայությունը գրավիչ դարձնելու աշխատանքների ուղղու</w:t>
      </w:r>
      <w:r w:rsidRPr="00FB2B5B">
        <w:rPr>
          <w:rFonts w:ascii="GHEA Grapalat" w:hAnsi="GHEA Grapalat"/>
          <w:sz w:val="24"/>
          <w:szCs w:val="24"/>
        </w:rPr>
        <w:softHyphen/>
        <w:t>թյունների մշակման վերաբերյալ առաջարկները, գնահատել առկա իրավիճակը և իրականացվող ծրագրերի արդյունավետությունը, ներկայացնել առա</w:t>
      </w:r>
      <w:r w:rsidRPr="00FB2B5B">
        <w:rPr>
          <w:rFonts w:ascii="GHEA Grapalat" w:hAnsi="GHEA Grapalat"/>
          <w:sz w:val="24"/>
          <w:szCs w:val="24"/>
        </w:rPr>
        <w:softHyphen/>
        <w:t>ջարկ</w:t>
      </w:r>
      <w:r w:rsidRPr="00FB2B5B">
        <w:rPr>
          <w:rFonts w:ascii="GHEA Grapalat" w:hAnsi="GHEA Grapalat"/>
          <w:sz w:val="24"/>
          <w:szCs w:val="24"/>
        </w:rPr>
        <w:softHyphen/>
      </w:r>
      <w:r w:rsidRPr="00FB2B5B">
        <w:rPr>
          <w:rFonts w:ascii="GHEA Grapalat" w:hAnsi="GHEA Grapalat"/>
          <w:sz w:val="24"/>
          <w:szCs w:val="24"/>
        </w:rPr>
        <w:softHyphen/>
        <w:t>ներ նոր ուղղությունների և ծրագրերի մշակման անհրաժեշտության վերաբերյալ, մասնակցել մշակված ծրագրերի շրջանակներում միջոցառումների կազմակերպման և իրականացման աջակցման աշխատանքներին</w:t>
      </w:r>
      <w:r w:rsidRPr="00FB2B5B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EC2A9D" w:rsidRPr="00FB2B5B" w:rsidRDefault="00EC2A9D" w:rsidP="00BA3FF3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t>նախապատրաստել օտարերկրյա</w:t>
      </w:r>
      <w:r w:rsidRPr="00FB2B5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/>
          <w:sz w:val="24"/>
          <w:szCs w:val="24"/>
        </w:rPr>
        <w:t>ՌՈՒՀ</w:t>
      </w:r>
      <w:r w:rsidRPr="00FB2B5B">
        <w:rPr>
          <w:rFonts w:ascii="GHEA Grapalat" w:hAnsi="GHEA Grapalat"/>
          <w:sz w:val="24"/>
          <w:szCs w:val="24"/>
          <w:lang w:val="af-ZA"/>
        </w:rPr>
        <w:t>-</w:t>
      </w:r>
      <w:r w:rsidRPr="00FB2B5B">
        <w:rPr>
          <w:rFonts w:ascii="GHEA Grapalat" w:hAnsi="GHEA Grapalat"/>
          <w:sz w:val="24"/>
          <w:szCs w:val="24"/>
        </w:rPr>
        <w:t>եր ընդունվելու թեկնածուների ընտրության</w:t>
      </w:r>
      <w:r w:rsidRPr="00FB2B5B">
        <w:rPr>
          <w:rFonts w:ascii="GHEA Grapalat" w:hAnsi="GHEA Grapalat"/>
          <w:sz w:val="24"/>
          <w:szCs w:val="24"/>
          <w:lang w:val="en-US"/>
        </w:rPr>
        <w:t>, ընդունելության գործընթացի կազմակերպման, ՌՈՒՀ-եր ընդունված կուրսանտների և սպա-ունկնդիրների անվանացուցակների հաստատ</w:t>
      </w:r>
      <w:r w:rsidRPr="00FB2B5B">
        <w:rPr>
          <w:rFonts w:ascii="GHEA Grapalat" w:hAnsi="GHEA Grapalat"/>
          <w:sz w:val="24"/>
          <w:szCs w:val="24"/>
        </w:rPr>
        <w:t>ման</w:t>
      </w:r>
      <w:r w:rsidRPr="00FB2B5B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B2B5B">
        <w:rPr>
          <w:rFonts w:ascii="GHEA Grapalat" w:hAnsi="GHEA Grapalat"/>
          <w:sz w:val="24"/>
          <w:szCs w:val="24"/>
        </w:rPr>
        <w:t>ավարտակա</w:t>
      </w:r>
      <w:r w:rsidRPr="00FB2B5B">
        <w:rPr>
          <w:rFonts w:ascii="GHEA Grapalat" w:hAnsi="GHEA Grapalat"/>
          <w:sz w:val="24"/>
          <w:szCs w:val="24"/>
          <w:lang w:val="en-US"/>
        </w:rPr>
        <w:t xml:space="preserve">ն </w:t>
      </w:r>
      <w:r w:rsidRPr="00FB2B5B">
        <w:rPr>
          <w:rFonts w:ascii="GHEA Grapalat" w:hAnsi="GHEA Grapalat"/>
          <w:sz w:val="24"/>
          <w:szCs w:val="24"/>
        </w:rPr>
        <w:t>գործընթաց</w:t>
      </w:r>
      <w:r w:rsidRPr="00FB2B5B">
        <w:rPr>
          <w:rFonts w:ascii="GHEA Grapalat" w:hAnsi="GHEA Grapalat"/>
          <w:sz w:val="24"/>
          <w:szCs w:val="24"/>
          <w:lang w:val="en-US"/>
        </w:rPr>
        <w:t>ի կազմակերպ</w:t>
      </w:r>
      <w:r w:rsidRPr="00FB2B5B">
        <w:rPr>
          <w:rFonts w:ascii="GHEA Grapalat" w:hAnsi="GHEA Grapalat"/>
          <w:sz w:val="24"/>
          <w:szCs w:val="24"/>
          <w:lang w:val="en-US"/>
        </w:rPr>
        <w:softHyphen/>
        <w:t>ման, ՌՈՒՀ-եր ավարտածների անվանացուցակները հաստատելու մասին Նախարարի հրամանների</w:t>
      </w:r>
      <w:r w:rsidRPr="00FB2B5B">
        <w:rPr>
          <w:rFonts w:ascii="GHEA Grapalat" w:hAnsi="GHEA Grapalat"/>
          <w:sz w:val="24"/>
          <w:szCs w:val="24"/>
        </w:rPr>
        <w:t xml:space="preserve">, </w:t>
      </w:r>
      <w:r w:rsidRPr="00FB2B5B">
        <w:rPr>
          <w:rFonts w:ascii="GHEA Grapalat" w:hAnsi="GHEA Grapalat"/>
          <w:sz w:val="24"/>
          <w:szCs w:val="24"/>
          <w:lang w:val="en-US"/>
        </w:rPr>
        <w:t>սպա-ունկնդիրների ուսումնառության անցման պայմանագրերի նախագծերը և ներկայացնել Վա</w:t>
      </w:r>
      <w:r w:rsidRPr="00FB2B5B">
        <w:rPr>
          <w:rFonts w:ascii="GHEA Grapalat" w:hAnsi="GHEA Grapalat"/>
          <w:sz w:val="24"/>
          <w:szCs w:val="24"/>
        </w:rPr>
        <w:t>րչության պետին</w:t>
      </w:r>
      <w:r w:rsidRPr="00FB2B5B">
        <w:rPr>
          <w:rFonts w:ascii="GHEA Grapalat" w:hAnsi="GHEA Grapalat"/>
          <w:sz w:val="24"/>
          <w:szCs w:val="24"/>
          <w:lang w:val="af-ZA"/>
        </w:rPr>
        <w:t>,</w:t>
      </w:r>
    </w:p>
    <w:p w:rsidR="00EC2A9D" w:rsidRPr="00FB2B5B" w:rsidRDefault="00EC2A9D" w:rsidP="00BA3FF3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  <w:lang w:val="en-US"/>
        </w:rPr>
        <w:t xml:space="preserve">ուսումնասիրել </w:t>
      </w:r>
      <w:r w:rsidRPr="00FB2B5B">
        <w:rPr>
          <w:rFonts w:ascii="GHEA Grapalat" w:hAnsi="GHEA Grapalat"/>
          <w:sz w:val="24"/>
          <w:szCs w:val="24"/>
        </w:rPr>
        <w:t>օտարերկրյա ՌՈՒՀ</w:t>
      </w:r>
      <w:r w:rsidRPr="00FB2B5B">
        <w:rPr>
          <w:rFonts w:ascii="GHEA Grapalat" w:hAnsi="GHEA Grapalat"/>
          <w:sz w:val="24"/>
          <w:szCs w:val="24"/>
          <w:lang w:val="af-ZA"/>
        </w:rPr>
        <w:t>-</w:t>
      </w:r>
      <w:r w:rsidRPr="00FB2B5B">
        <w:rPr>
          <w:rFonts w:ascii="GHEA Grapalat" w:hAnsi="GHEA Grapalat"/>
          <w:sz w:val="24"/>
          <w:szCs w:val="24"/>
        </w:rPr>
        <w:t>եր</w:t>
      </w:r>
      <w:r w:rsidRPr="00FB2B5B">
        <w:rPr>
          <w:rFonts w:ascii="GHEA Grapalat" w:hAnsi="GHEA Grapalat"/>
          <w:sz w:val="24"/>
          <w:szCs w:val="24"/>
          <w:lang w:val="en-US"/>
        </w:rPr>
        <w:t>ում</w:t>
      </w:r>
      <w:r w:rsidRPr="00FB2B5B">
        <w:rPr>
          <w:rFonts w:ascii="GHEA Grapalat" w:hAnsi="GHEA Grapalat"/>
          <w:sz w:val="24"/>
          <w:szCs w:val="24"/>
          <w:lang w:val="af-ZA"/>
        </w:rPr>
        <w:t xml:space="preserve"> սովորողների ազատման, հեռացման, վերականգնման, տեղափոխման, գործուղման վերաբերյալ ստացված առաջարկներն ու միջնորդությունները, տալ մասնագիտական եզրակացություն դրանց օրենսդրությանը համապատասխանության մասին, </w:t>
      </w:r>
      <w:r w:rsidRPr="00FB2B5B">
        <w:rPr>
          <w:rFonts w:ascii="GHEA Grapalat" w:hAnsi="GHEA Grapalat"/>
          <w:sz w:val="24"/>
          <w:szCs w:val="24"/>
        </w:rPr>
        <w:t xml:space="preserve">նախապատրաստել </w:t>
      </w:r>
      <w:r w:rsidRPr="00FB2B5B">
        <w:rPr>
          <w:rFonts w:ascii="GHEA Grapalat" w:hAnsi="GHEA Grapalat"/>
          <w:sz w:val="24"/>
          <w:szCs w:val="24"/>
          <w:lang w:val="af-ZA"/>
        </w:rPr>
        <w:t xml:space="preserve">համապատասխան հրամանների </w:t>
      </w:r>
      <w:r w:rsidRPr="00FB2B5B">
        <w:rPr>
          <w:rFonts w:ascii="GHEA Grapalat" w:hAnsi="GHEA Grapalat"/>
          <w:sz w:val="24"/>
          <w:szCs w:val="24"/>
          <w:lang w:val="en-US"/>
        </w:rPr>
        <w:t>նախագծերը և ներկայացնել Վարչության պետին</w:t>
      </w:r>
      <w:r w:rsidRPr="00FB2B5B">
        <w:rPr>
          <w:rFonts w:ascii="GHEA Grapalat" w:hAnsi="GHEA Grapalat"/>
          <w:sz w:val="24"/>
          <w:szCs w:val="24"/>
        </w:rPr>
        <w:t>,</w:t>
      </w:r>
    </w:p>
    <w:p w:rsidR="005B4D37" w:rsidRPr="00FB2B5B" w:rsidRDefault="00664FD7" w:rsidP="00BA3FF3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  <w:lang w:val="af-ZA"/>
        </w:rPr>
        <w:t xml:space="preserve">ուսումնասիրել ստացված ստաժավորման ենթակա </w:t>
      </w:r>
      <w:r w:rsidR="00EC2A9D" w:rsidRPr="00FB2B5B">
        <w:rPr>
          <w:rFonts w:ascii="GHEA Grapalat" w:hAnsi="GHEA Grapalat"/>
          <w:sz w:val="24"/>
          <w:szCs w:val="24"/>
        </w:rPr>
        <w:t>օտարերկրյա ՌՈՒՀ</w:t>
      </w:r>
      <w:r w:rsidR="00EC2A9D" w:rsidRPr="00FB2B5B">
        <w:rPr>
          <w:rFonts w:ascii="GHEA Grapalat" w:hAnsi="GHEA Grapalat"/>
          <w:sz w:val="24"/>
          <w:szCs w:val="24"/>
          <w:lang w:val="af-ZA"/>
        </w:rPr>
        <w:t>-</w:t>
      </w:r>
      <w:r w:rsidR="00EC2A9D" w:rsidRPr="00FB2B5B">
        <w:rPr>
          <w:rFonts w:ascii="GHEA Grapalat" w:hAnsi="GHEA Grapalat"/>
          <w:sz w:val="24"/>
          <w:szCs w:val="24"/>
        </w:rPr>
        <w:t>եր</w:t>
      </w:r>
      <w:r w:rsidR="00EC2A9D" w:rsidRPr="00FB2B5B">
        <w:rPr>
          <w:rFonts w:ascii="GHEA Grapalat" w:hAnsi="GHEA Grapalat"/>
          <w:sz w:val="24"/>
          <w:szCs w:val="24"/>
          <w:lang w:val="en-US"/>
        </w:rPr>
        <w:t>ում</w:t>
      </w:r>
      <w:r w:rsidR="00EC2A9D" w:rsidRPr="00FB2B5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2B5B">
        <w:rPr>
          <w:rFonts w:ascii="GHEA Grapalat" w:hAnsi="GHEA Grapalat"/>
          <w:sz w:val="24"/>
          <w:szCs w:val="24"/>
          <w:lang w:val="af-ZA"/>
        </w:rPr>
        <w:t>սովորողների անվանացուցակ</w:t>
      </w:r>
      <w:r w:rsidRPr="00FB2B5B">
        <w:rPr>
          <w:rFonts w:ascii="GHEA Grapalat" w:hAnsi="GHEA Grapalat"/>
          <w:sz w:val="24"/>
          <w:szCs w:val="24"/>
          <w:lang w:val="af-ZA"/>
        </w:rPr>
        <w:softHyphen/>
        <w:t xml:space="preserve">ները և ժամանակացույցերը, </w:t>
      </w:r>
      <w:r w:rsidR="00EC2A9D" w:rsidRPr="00FB2B5B">
        <w:rPr>
          <w:rFonts w:ascii="GHEA Grapalat" w:hAnsi="GHEA Grapalat"/>
          <w:sz w:val="24"/>
          <w:szCs w:val="24"/>
        </w:rPr>
        <w:t xml:space="preserve">բաշխել </w:t>
      </w:r>
      <w:r w:rsidRPr="00FB2B5B">
        <w:rPr>
          <w:rFonts w:ascii="GHEA Grapalat" w:hAnsi="GHEA Grapalat"/>
          <w:sz w:val="24"/>
          <w:szCs w:val="24"/>
          <w:lang w:val="af-ZA"/>
        </w:rPr>
        <w:t>ըստ մասնագիտու</w:t>
      </w:r>
      <w:r w:rsidR="00EC2A9D" w:rsidRPr="00FB2B5B">
        <w:rPr>
          <w:rFonts w:ascii="GHEA Grapalat" w:hAnsi="GHEA Grapalat"/>
          <w:sz w:val="24"/>
          <w:szCs w:val="24"/>
          <w:lang w:val="af-ZA"/>
        </w:rPr>
        <w:softHyphen/>
      </w:r>
      <w:r w:rsidRPr="00FB2B5B">
        <w:rPr>
          <w:rFonts w:ascii="GHEA Grapalat" w:hAnsi="GHEA Grapalat"/>
          <w:sz w:val="24"/>
          <w:szCs w:val="24"/>
          <w:lang w:val="af-ZA"/>
        </w:rPr>
        <w:t xml:space="preserve">թյունների ու ստաժավորման ժամկետների և ուղարկել ենթակա մարմնին ըստ ստորաբաժանումների բաշխում կատարելու համար, </w:t>
      </w:r>
      <w:r w:rsidR="00EC2A9D" w:rsidRPr="00FB2B5B">
        <w:rPr>
          <w:rFonts w:ascii="GHEA Grapalat" w:hAnsi="GHEA Grapalat"/>
          <w:sz w:val="24"/>
          <w:szCs w:val="24"/>
        </w:rPr>
        <w:t xml:space="preserve">նախապատրաստել </w:t>
      </w:r>
      <w:r w:rsidRPr="00FB2B5B">
        <w:rPr>
          <w:rFonts w:ascii="GHEA Grapalat" w:hAnsi="GHEA Grapalat"/>
          <w:sz w:val="24"/>
          <w:szCs w:val="24"/>
          <w:lang w:val="af-ZA"/>
        </w:rPr>
        <w:t>ստաժավորման կազմակերպչական հրաման</w:t>
      </w:r>
      <w:r w:rsidRPr="00FB2B5B">
        <w:rPr>
          <w:rFonts w:ascii="GHEA Grapalat" w:hAnsi="GHEA Grapalat"/>
          <w:sz w:val="24"/>
          <w:szCs w:val="24"/>
          <w:lang w:val="af-ZA"/>
        </w:rPr>
        <w:softHyphen/>
        <w:t>ների</w:t>
      </w:r>
      <w:r w:rsidR="00EC2A9D" w:rsidRPr="00FB2B5B">
        <w:rPr>
          <w:rFonts w:ascii="GHEA Grapalat" w:hAnsi="GHEA Grapalat"/>
          <w:sz w:val="24"/>
          <w:szCs w:val="24"/>
        </w:rPr>
        <w:t xml:space="preserve"> </w:t>
      </w:r>
      <w:r w:rsidRPr="00FB2B5B">
        <w:rPr>
          <w:rFonts w:ascii="GHEA Grapalat" w:hAnsi="GHEA Grapalat"/>
          <w:sz w:val="24"/>
          <w:szCs w:val="24"/>
          <w:lang w:val="en-US"/>
        </w:rPr>
        <w:t>նախագծեր</w:t>
      </w:r>
      <w:r w:rsidR="00EC2A9D" w:rsidRPr="00FB2B5B">
        <w:rPr>
          <w:rFonts w:ascii="GHEA Grapalat" w:hAnsi="GHEA Grapalat"/>
          <w:sz w:val="24"/>
          <w:szCs w:val="24"/>
        </w:rPr>
        <w:t>ը  և ներկայացնել Վարչության պետին,</w:t>
      </w:r>
    </w:p>
    <w:p w:rsidR="00664FD7" w:rsidRPr="00FB2B5B" w:rsidRDefault="005B4D37" w:rsidP="00BA3FF3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t xml:space="preserve">ամփոփել </w:t>
      </w:r>
      <w:r w:rsidR="00664FD7" w:rsidRPr="00FB2B5B">
        <w:rPr>
          <w:rFonts w:ascii="GHEA Grapalat" w:hAnsi="GHEA Grapalat"/>
          <w:sz w:val="24"/>
          <w:szCs w:val="24"/>
          <w:lang w:val="en-US"/>
        </w:rPr>
        <w:t>ստաժավորման</w:t>
      </w:r>
      <w:r w:rsidR="00464D03" w:rsidRPr="00FB2B5B">
        <w:rPr>
          <w:rFonts w:ascii="GHEA Grapalat" w:hAnsi="GHEA Grapalat"/>
          <w:sz w:val="24"/>
          <w:szCs w:val="24"/>
          <w:lang w:val="en-US"/>
        </w:rPr>
        <w:t xml:space="preserve"> </w:t>
      </w:r>
      <w:r w:rsidR="00664FD7" w:rsidRPr="00FB2B5B">
        <w:rPr>
          <w:rFonts w:ascii="GHEA Grapalat" w:hAnsi="GHEA Grapalat"/>
          <w:sz w:val="24"/>
          <w:szCs w:val="24"/>
          <w:lang w:val="en-US"/>
        </w:rPr>
        <w:t>ար</w:t>
      </w:r>
      <w:r w:rsidR="00464D03" w:rsidRPr="00FB2B5B">
        <w:rPr>
          <w:rFonts w:ascii="GHEA Grapalat" w:hAnsi="GHEA Grapalat"/>
          <w:sz w:val="24"/>
          <w:szCs w:val="24"/>
          <w:lang w:val="en-US"/>
        </w:rPr>
        <w:t>դ</w:t>
      </w:r>
      <w:r w:rsidR="00664FD7" w:rsidRPr="00FB2B5B">
        <w:rPr>
          <w:rFonts w:ascii="GHEA Grapalat" w:hAnsi="GHEA Grapalat"/>
          <w:sz w:val="24"/>
          <w:szCs w:val="24"/>
          <w:lang w:val="en-US"/>
        </w:rPr>
        <w:t>յունքներ</w:t>
      </w:r>
      <w:r w:rsidRPr="00FB2B5B">
        <w:rPr>
          <w:rFonts w:ascii="GHEA Grapalat" w:hAnsi="GHEA Grapalat"/>
          <w:sz w:val="24"/>
          <w:szCs w:val="24"/>
        </w:rPr>
        <w:t>ը</w:t>
      </w:r>
      <w:r w:rsidR="00664FD7" w:rsidRPr="00FB2B5B">
        <w:rPr>
          <w:rFonts w:ascii="GHEA Grapalat" w:hAnsi="GHEA Grapalat"/>
          <w:sz w:val="24"/>
          <w:szCs w:val="24"/>
          <w:lang w:val="en-US"/>
        </w:rPr>
        <w:t>,</w:t>
      </w:r>
      <w:r w:rsidRPr="00FB2B5B">
        <w:rPr>
          <w:rFonts w:ascii="GHEA Grapalat" w:hAnsi="GHEA Grapalat"/>
          <w:sz w:val="24"/>
          <w:szCs w:val="24"/>
        </w:rPr>
        <w:t xml:space="preserve"> ստուգել </w:t>
      </w:r>
      <w:r w:rsidR="00664FD7" w:rsidRPr="00FB2B5B">
        <w:rPr>
          <w:rFonts w:ascii="GHEA Grapalat" w:hAnsi="GHEA Grapalat"/>
          <w:sz w:val="24"/>
          <w:szCs w:val="24"/>
          <w:lang w:val="en-US"/>
        </w:rPr>
        <w:t>փաստաթղթերի</w:t>
      </w:r>
      <w:r w:rsidR="00464D03" w:rsidRPr="00FB2B5B">
        <w:rPr>
          <w:rFonts w:ascii="GHEA Grapalat" w:hAnsi="GHEA Grapalat"/>
          <w:sz w:val="24"/>
          <w:szCs w:val="24"/>
          <w:lang w:val="en-US"/>
        </w:rPr>
        <w:t xml:space="preserve"> </w:t>
      </w:r>
      <w:r w:rsidR="00664FD7" w:rsidRPr="00FB2B5B">
        <w:rPr>
          <w:rFonts w:ascii="GHEA Grapalat" w:hAnsi="GHEA Grapalat"/>
          <w:sz w:val="24"/>
          <w:szCs w:val="24"/>
          <w:lang w:val="en-US"/>
        </w:rPr>
        <w:t>ամբողջականությ</w:t>
      </w:r>
      <w:r w:rsidRPr="00FB2B5B">
        <w:rPr>
          <w:rFonts w:ascii="GHEA Grapalat" w:hAnsi="GHEA Grapalat"/>
          <w:sz w:val="24"/>
          <w:szCs w:val="24"/>
        </w:rPr>
        <w:t xml:space="preserve">ունը, </w:t>
      </w:r>
      <w:r w:rsidRPr="00FB2B5B">
        <w:rPr>
          <w:rFonts w:ascii="GHEA Grapalat" w:hAnsi="GHEA Grapalat"/>
          <w:sz w:val="24"/>
          <w:szCs w:val="24"/>
          <w:lang w:val="en-US"/>
        </w:rPr>
        <w:t>օտարերկրյա ՌՈՒՀ-եր ուղարկ</w:t>
      </w:r>
      <w:r w:rsidRPr="00FB2B5B">
        <w:rPr>
          <w:rFonts w:ascii="GHEA Grapalat" w:hAnsi="GHEA Grapalat"/>
          <w:sz w:val="24"/>
          <w:szCs w:val="24"/>
        </w:rPr>
        <w:t>ելու համար նախապատրաստել գրությունների նախագծերը և ներկայացնել Վարչության պետին,</w:t>
      </w:r>
    </w:p>
    <w:p w:rsidR="005B4D37" w:rsidRPr="00FB2B5B" w:rsidRDefault="005B4D37" w:rsidP="00BA3FF3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t xml:space="preserve">նախապատրաստել </w:t>
      </w:r>
      <w:r w:rsidRPr="00FB2B5B">
        <w:rPr>
          <w:rFonts w:ascii="GHEA Grapalat" w:hAnsi="GHEA Grapalat"/>
          <w:sz w:val="24"/>
          <w:szCs w:val="24"/>
          <w:lang w:val="en-US"/>
        </w:rPr>
        <w:t>օտարերկրյա</w:t>
      </w:r>
      <w:r w:rsidRPr="00FB2B5B">
        <w:rPr>
          <w:rFonts w:ascii="GHEA Grapalat" w:hAnsi="GHEA Grapalat"/>
          <w:sz w:val="24"/>
          <w:szCs w:val="24"/>
        </w:rPr>
        <w:t xml:space="preserve"> ՌՈՒՀ</w:t>
      </w:r>
      <w:r w:rsidRPr="00FB2B5B">
        <w:rPr>
          <w:rFonts w:ascii="GHEA Grapalat" w:hAnsi="GHEA Grapalat"/>
          <w:sz w:val="24"/>
          <w:szCs w:val="24"/>
          <w:lang w:val="af-ZA"/>
        </w:rPr>
        <w:t>-</w:t>
      </w:r>
      <w:r w:rsidRPr="00FB2B5B">
        <w:rPr>
          <w:rFonts w:ascii="GHEA Grapalat" w:hAnsi="GHEA Grapalat"/>
          <w:sz w:val="24"/>
          <w:szCs w:val="24"/>
        </w:rPr>
        <w:t>երում</w:t>
      </w:r>
      <w:r w:rsidRPr="00FB2B5B">
        <w:rPr>
          <w:rFonts w:ascii="GHEA Grapalat" w:hAnsi="GHEA Grapalat"/>
          <w:sz w:val="24"/>
          <w:szCs w:val="24"/>
          <w:lang w:val="en-US"/>
        </w:rPr>
        <w:t xml:space="preserve"> տարվա</w:t>
      </w:r>
      <w:r w:rsidRPr="00FB2B5B">
        <w:rPr>
          <w:rFonts w:ascii="GHEA Grapalat" w:hAnsi="GHEA Grapalat"/>
          <w:sz w:val="24"/>
          <w:szCs w:val="24"/>
        </w:rPr>
        <w:t xml:space="preserve"> լրացուցիչ կրթական ծրագրերի շրջանակներում </w:t>
      </w:r>
      <w:r w:rsidRPr="00FB2B5B">
        <w:rPr>
          <w:rFonts w:ascii="GHEA Grapalat" w:hAnsi="GHEA Grapalat"/>
          <w:sz w:val="24"/>
          <w:szCs w:val="24"/>
          <w:lang w:val="en-US"/>
        </w:rPr>
        <w:t>դասընթացների կազմակերպման Նախարարի հրամանների նախագծեր</w:t>
      </w:r>
      <w:r w:rsidRPr="00FB2B5B">
        <w:rPr>
          <w:rFonts w:ascii="GHEA Grapalat" w:hAnsi="GHEA Grapalat"/>
          <w:sz w:val="24"/>
          <w:szCs w:val="24"/>
        </w:rPr>
        <w:t>ը և ներկայացնել Վարչության պետին,</w:t>
      </w:r>
    </w:p>
    <w:p w:rsidR="00664FD7" w:rsidRPr="00FB2B5B" w:rsidRDefault="005B4D37" w:rsidP="00BA3FF3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  <w:lang w:val="en-US"/>
        </w:rPr>
        <w:t>ուսումնասիրել ենթակա մարմնից ստացված տարվա</w:t>
      </w:r>
      <w:r w:rsidRPr="00FB2B5B">
        <w:rPr>
          <w:rFonts w:ascii="GHEA Grapalat" w:hAnsi="GHEA Grapalat"/>
          <w:sz w:val="24"/>
          <w:szCs w:val="24"/>
        </w:rPr>
        <w:t xml:space="preserve"> լրացուցիչ կրթական ծրագրերի շրջանակներում </w:t>
      </w:r>
      <w:r w:rsidRPr="00FB2B5B">
        <w:rPr>
          <w:rFonts w:ascii="GHEA Grapalat" w:hAnsi="GHEA Grapalat"/>
          <w:sz w:val="24"/>
          <w:szCs w:val="24"/>
          <w:lang w:val="en-US"/>
        </w:rPr>
        <w:t>դասընթացների</w:t>
      </w:r>
      <w:r w:rsidRPr="00FB2B5B">
        <w:rPr>
          <w:rFonts w:ascii="GHEA Grapalat" w:hAnsi="GHEA Grapalat"/>
          <w:sz w:val="24"/>
          <w:szCs w:val="24"/>
        </w:rPr>
        <w:t xml:space="preserve"> </w:t>
      </w:r>
      <w:r w:rsidRPr="00FB2B5B">
        <w:rPr>
          <w:rFonts w:ascii="GHEA Grapalat" w:hAnsi="GHEA Grapalat"/>
          <w:sz w:val="24"/>
          <w:szCs w:val="24"/>
          <w:lang w:val="en-US"/>
        </w:rPr>
        <w:t xml:space="preserve">թեկնածուների անվանացուցակները, </w:t>
      </w:r>
      <w:r w:rsidRPr="00FB2B5B">
        <w:rPr>
          <w:rFonts w:ascii="GHEA Grapalat" w:hAnsi="GHEA Grapalat"/>
          <w:sz w:val="24"/>
          <w:szCs w:val="24"/>
          <w:lang w:val="af-ZA"/>
        </w:rPr>
        <w:t xml:space="preserve">տալ մասնագիտական եզրակացություն օրենսդրությամբ սահմանված չափորոշիչներին թեկնածուների համապատասխանության մասին, </w:t>
      </w:r>
      <w:r w:rsidRPr="00FB2B5B">
        <w:rPr>
          <w:rFonts w:ascii="GHEA Grapalat" w:hAnsi="GHEA Grapalat"/>
          <w:sz w:val="24"/>
          <w:szCs w:val="24"/>
        </w:rPr>
        <w:t xml:space="preserve">նախապատրաստել </w:t>
      </w:r>
      <w:r w:rsidRPr="00FB2B5B">
        <w:rPr>
          <w:rFonts w:ascii="GHEA Grapalat" w:hAnsi="GHEA Grapalat"/>
          <w:sz w:val="24"/>
          <w:szCs w:val="24"/>
          <w:lang w:val="en-US"/>
        </w:rPr>
        <w:t>դասընթացներին ընդգրկելու, դասընթացներից ազատելու, հեռացնելու, վերականգնելու, ավարտական գործընթացի կազմակերպման և  ավարտածների անվանացուցակները հաստատելու մասին Նախարարի հրամանների նախագծեր</w:t>
      </w:r>
      <w:r w:rsidRPr="00FB2B5B">
        <w:rPr>
          <w:rFonts w:ascii="GHEA Grapalat" w:hAnsi="GHEA Grapalat"/>
          <w:sz w:val="24"/>
          <w:szCs w:val="24"/>
        </w:rPr>
        <w:t>ը և ներկայացնել Վարչության պետին</w:t>
      </w:r>
      <w:r w:rsidRPr="00FB2B5B">
        <w:rPr>
          <w:rFonts w:ascii="GHEA Grapalat" w:hAnsi="GHEA Grapalat"/>
          <w:sz w:val="24"/>
          <w:szCs w:val="24"/>
          <w:lang w:val="af-ZA"/>
        </w:rPr>
        <w:t>,</w:t>
      </w:r>
    </w:p>
    <w:p w:rsidR="00C31E3C" w:rsidRPr="00FB2B5B" w:rsidRDefault="005B4D37" w:rsidP="00BA3FF3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lastRenderedPageBreak/>
        <w:t>վերլուծել և ամփոփել ենթակա մարմնի համապատասխան ստորաբաժանումների կողմից իրականացված ՌՈՒՀ-երի ուսումնական ծրագրերի (ՀՀ ուսումնական հաս</w:t>
      </w:r>
      <w:r w:rsidRPr="00FB2B5B">
        <w:rPr>
          <w:rFonts w:ascii="GHEA Grapalat" w:hAnsi="GHEA Grapalat"/>
          <w:sz w:val="24"/>
          <w:szCs w:val="24"/>
        </w:rPr>
        <w:softHyphen/>
        <w:t>տա</w:t>
      </w:r>
      <w:r w:rsidRPr="00FB2B5B">
        <w:rPr>
          <w:rFonts w:ascii="GHEA Grapalat" w:hAnsi="GHEA Grapalat"/>
          <w:sz w:val="24"/>
          <w:szCs w:val="24"/>
        </w:rPr>
        <w:softHyphen/>
      </w:r>
      <w:r w:rsidRPr="00FB2B5B">
        <w:rPr>
          <w:rFonts w:ascii="GHEA Grapalat" w:hAnsi="GHEA Grapalat"/>
          <w:sz w:val="24"/>
          <w:szCs w:val="24"/>
        </w:rPr>
        <w:softHyphen/>
        <w:t>տությունների ռազմական, ռազմամասնագիտական առարկաների ծրագրերի) ուսում</w:t>
      </w:r>
      <w:r w:rsidRPr="00FB2B5B">
        <w:rPr>
          <w:rFonts w:ascii="GHEA Grapalat" w:hAnsi="GHEA Grapalat"/>
          <w:sz w:val="24"/>
          <w:szCs w:val="24"/>
        </w:rPr>
        <w:softHyphen/>
      </w:r>
      <w:r w:rsidRPr="00FB2B5B">
        <w:rPr>
          <w:rFonts w:ascii="GHEA Grapalat" w:hAnsi="GHEA Grapalat"/>
          <w:sz w:val="24"/>
          <w:szCs w:val="24"/>
        </w:rPr>
        <w:softHyphen/>
      </w:r>
      <w:r w:rsidRPr="00FB2B5B">
        <w:rPr>
          <w:rFonts w:ascii="GHEA Grapalat" w:hAnsi="GHEA Grapalat"/>
          <w:sz w:val="24"/>
          <w:szCs w:val="24"/>
        </w:rPr>
        <w:softHyphen/>
        <w:t>նասիրման վերաբերյալ նյութերը ու դրանց բարեփոխման համար ստացված առաջարկները և  արդյունքները ներկայացնել Վարչության պետին,</w:t>
      </w:r>
    </w:p>
    <w:p w:rsidR="00C31E3C" w:rsidRPr="00FB2B5B" w:rsidRDefault="00C31E3C" w:rsidP="00BA3FF3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  <w:shd w:val="clear" w:color="auto" w:fill="FFFFFF"/>
        </w:rPr>
        <w:t xml:space="preserve">որպես  աշխատանքային խմբի անդամ կամ Գլխավոր վարչության ներկայացուցիչ նիստերի, </w:t>
      </w:r>
      <w:r w:rsidRPr="00FB2B5B">
        <w:rPr>
          <w:rFonts w:ascii="GHEA Grapalat" w:hAnsi="GHEA Grapalat"/>
          <w:sz w:val="24"/>
          <w:szCs w:val="24"/>
        </w:rPr>
        <w:t>հանդիպումների, խորհրդակցությունների, բանակցությունների, գիտաժողով</w:t>
      </w:r>
      <w:r w:rsidRPr="00FB2B5B">
        <w:rPr>
          <w:rFonts w:ascii="GHEA Grapalat" w:hAnsi="GHEA Grapalat"/>
          <w:sz w:val="24"/>
          <w:szCs w:val="24"/>
        </w:rPr>
        <w:softHyphen/>
        <w:t>ների, սեմինարների ընթացքում ներկայացնել առաջարկներ, հանդես գալ զեկուցումներով, հաշվետվություններով,</w:t>
      </w:r>
    </w:p>
    <w:p w:rsidR="00C31E3C" w:rsidRPr="00FB2B5B" w:rsidRDefault="00C31E3C" w:rsidP="00BA3FF3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t>ներկայացնել առաջարկներ ուսումնական հավաքների պլաններում և խորհրդակցու</w:t>
      </w:r>
      <w:r w:rsidRPr="00FB2B5B">
        <w:rPr>
          <w:rFonts w:ascii="GHEA Grapalat" w:hAnsi="GHEA Grapalat"/>
          <w:sz w:val="24"/>
          <w:szCs w:val="24"/>
        </w:rPr>
        <w:softHyphen/>
        <w:t>թյունների օրակարգերում համապատասխան թեմաների և հարցերի ընդգրկման վերաբերյալ,</w:t>
      </w:r>
    </w:p>
    <w:p w:rsidR="00C31E3C" w:rsidRPr="00FB2B5B" w:rsidRDefault="00C31E3C" w:rsidP="00BA3FF3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t xml:space="preserve">ուսումնասիրել, վերլուծել և ամփոփել </w:t>
      </w:r>
      <w:r w:rsidRPr="00FB2B5B">
        <w:rPr>
          <w:rFonts w:ascii="GHEA Grapalat" w:hAnsi="GHEA Grapalat"/>
          <w:sz w:val="24"/>
          <w:szCs w:val="24"/>
          <w:shd w:val="clear" w:color="auto" w:fill="FFFFFF"/>
        </w:rPr>
        <w:t>ռազմական կրթութ</w:t>
      </w:r>
      <w:r w:rsidRPr="00FB2B5B">
        <w:rPr>
          <w:rFonts w:ascii="GHEA Grapalat" w:hAnsi="GHEA Grapalat"/>
          <w:sz w:val="24"/>
          <w:szCs w:val="24"/>
          <w:shd w:val="clear" w:color="auto" w:fill="FFFFFF"/>
          <w:lang w:val="en-US"/>
        </w:rPr>
        <w:softHyphen/>
      </w:r>
      <w:r w:rsidRPr="00FB2B5B">
        <w:rPr>
          <w:rFonts w:ascii="GHEA Grapalat" w:hAnsi="GHEA Grapalat"/>
          <w:sz w:val="24"/>
          <w:szCs w:val="24"/>
          <w:shd w:val="clear" w:color="auto" w:fill="FFFFFF"/>
        </w:rPr>
        <w:t>յան</w:t>
      </w:r>
      <w:r w:rsidRPr="00FB2B5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FB2B5B">
        <w:rPr>
          <w:rFonts w:ascii="GHEA Grapalat" w:hAnsi="GHEA Grapalat"/>
          <w:sz w:val="24"/>
          <w:szCs w:val="24"/>
          <w:shd w:val="clear" w:color="auto" w:fill="FFFFFF"/>
        </w:rPr>
        <w:t>ոլորտին</w:t>
      </w:r>
      <w:r w:rsidRPr="00FB2B5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FB2B5B">
        <w:rPr>
          <w:rFonts w:ascii="GHEA Grapalat" w:hAnsi="GHEA Grapalat"/>
          <w:sz w:val="24"/>
          <w:szCs w:val="24"/>
          <w:shd w:val="clear" w:color="auto" w:fill="FFFFFF"/>
        </w:rPr>
        <w:t>առնչվող</w:t>
      </w:r>
      <w:r w:rsidRPr="00FB2B5B">
        <w:rPr>
          <w:rFonts w:ascii="GHEA Grapalat" w:hAnsi="GHEA Grapalat"/>
          <w:sz w:val="24"/>
          <w:szCs w:val="24"/>
        </w:rPr>
        <w:t xml:space="preserve"> օրենսդրության կիրարկման ընթացքում ի հայտ եկած խնդիրները, փոփոխություններ և (կամ) լրացումներ կատարելու անհրաժեշտության վերաբերյալ ստացված առաջարկները, ամփոփել արդյունքները, նախապատրաստել իրավական ակտերում փոփոխություններ և  (կամ) լրացումներ կատարելու մասին իրավական ակտերի, պատասխան գրությունների նախագծեր և ներկայացնել Վարչության պետին</w:t>
      </w:r>
      <w:r w:rsidRPr="00FB2B5B">
        <w:rPr>
          <w:rFonts w:ascii="GHEA Grapalat" w:hAnsi="GHEA Grapalat"/>
          <w:sz w:val="24"/>
          <w:szCs w:val="24"/>
          <w:lang w:val="en-US"/>
        </w:rPr>
        <w:t>,</w:t>
      </w:r>
    </w:p>
    <w:p w:rsidR="00664FD7" w:rsidRPr="00FB2B5B" w:rsidRDefault="00C31E3C" w:rsidP="00BA3FF3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 w:cs="Times New Roman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t>ուսումնասիրել իր գործառույթներին առնչվող բողոքները, դիմումները ու առաջարկները, ներկայացնել առաջարկներ դրանցում առկա խնդիրների կարգավորման համար և ձևակերպել պատասխան գրությունները:</w:t>
      </w:r>
    </w:p>
    <w:p w:rsidR="00664FD7" w:rsidRPr="00FB2B5B" w:rsidRDefault="00664FD7" w:rsidP="00BA3FF3">
      <w:pPr>
        <w:pStyle w:val="BodyTextIndent"/>
        <w:widowControl w:val="0"/>
        <w:tabs>
          <w:tab w:val="left" w:pos="851"/>
        </w:tabs>
        <w:spacing w:after="0"/>
        <w:ind w:left="0" w:firstLine="540"/>
        <w:jc w:val="both"/>
        <w:rPr>
          <w:rFonts w:ascii="GHEA Grapalat" w:hAnsi="GHEA Grapalat" w:cs="GHEA Grapalat"/>
          <w:color w:val="000000"/>
          <w:sz w:val="24"/>
          <w:szCs w:val="24"/>
        </w:rPr>
      </w:pPr>
    </w:p>
    <w:p w:rsidR="006D5F9A" w:rsidRPr="00FB2B5B" w:rsidRDefault="006D5F9A" w:rsidP="00BA3FF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3. Պաշտոնին ներկայացվող պահանջները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3.1. Կրթություն, որակավորման աստիճանը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t xml:space="preserve">Բարձրագույն կրթություն: 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3.2. Մասնագիտական գիտելիքները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/>
          <w:sz w:val="24"/>
          <w:szCs w:val="24"/>
        </w:rPr>
        <w:t>Ունի գործառույթների իրականացման համար անհրաժեշտ գիտելիքներ: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3.3. Աշխատանքային ստաժը, աշխատանքի բնագավառում փորձը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eastAsia="Calibri" w:hAnsi="GHEA Grapalat"/>
          <w:sz w:val="24"/>
          <w:szCs w:val="24"/>
        </w:rPr>
      </w:pPr>
      <w:r w:rsidRPr="00FB2B5B">
        <w:rPr>
          <w:rFonts w:ascii="GHEA Grapalat" w:eastAsia="Calibri" w:hAnsi="GHEA Grapalat"/>
          <w:sz w:val="24"/>
          <w:szCs w:val="24"/>
        </w:rPr>
        <w:t xml:space="preserve">Հանրային ծառայության առնվազն երկու տարվա ստաժ կամ երեք տարվա մասնագիտական աշխատանքային ստաժ կամ </w:t>
      </w:r>
      <w:r w:rsidR="00687ADF" w:rsidRPr="00FB2B5B">
        <w:rPr>
          <w:rFonts w:ascii="GHEA Grapalat" w:eastAsia="Calibri" w:hAnsi="GHEA Grapalat"/>
          <w:sz w:val="24"/>
          <w:szCs w:val="24"/>
        </w:rPr>
        <w:t xml:space="preserve">կադրերի և մասնագիտական կողմնորոշման բնագավառում </w:t>
      </w:r>
      <w:r w:rsidRPr="00FB2B5B">
        <w:rPr>
          <w:rFonts w:ascii="GHEA Grapalat" w:eastAsia="Calibri" w:hAnsi="GHEA Grapalat"/>
          <w:sz w:val="24"/>
          <w:szCs w:val="24"/>
        </w:rPr>
        <w:t>երեք տարվա աշխատանք</w:t>
      </w:r>
      <w:r w:rsidR="0006384E" w:rsidRPr="00FB2B5B">
        <w:rPr>
          <w:rFonts w:ascii="GHEA Grapalat" w:eastAsia="Calibri" w:hAnsi="GHEA Grapalat"/>
          <w:sz w:val="24"/>
          <w:szCs w:val="24"/>
          <w:lang w:val="en-US"/>
        </w:rPr>
        <w:t>ա</w:t>
      </w:r>
      <w:r w:rsidRPr="00FB2B5B">
        <w:rPr>
          <w:rFonts w:ascii="GHEA Grapalat" w:eastAsia="Calibri" w:hAnsi="GHEA Grapalat"/>
          <w:sz w:val="24"/>
          <w:szCs w:val="24"/>
        </w:rPr>
        <w:t>յին ստաժ: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3.4. Անհրաժեշտ կոմպետենցիաներ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Ընդհանրական կոմպետենցիաներ`</w:t>
      </w:r>
    </w:p>
    <w:p w:rsidR="006D5F9A" w:rsidRPr="00FB2B5B" w:rsidRDefault="006D5F9A" w:rsidP="00BA3FF3">
      <w:pPr>
        <w:pStyle w:val="ListParagraph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Arial"/>
          <w:sz w:val="24"/>
          <w:szCs w:val="24"/>
        </w:rPr>
      </w:pPr>
      <w:r w:rsidRPr="00FB2B5B">
        <w:rPr>
          <w:rFonts w:ascii="GHEA Grapalat" w:hAnsi="GHEA Grapalat" w:cs="Arial"/>
          <w:sz w:val="24"/>
          <w:szCs w:val="24"/>
        </w:rPr>
        <w:t>Ծրագրերի մշակում</w:t>
      </w:r>
    </w:p>
    <w:p w:rsidR="006D5F9A" w:rsidRPr="00FB2B5B" w:rsidRDefault="006D5F9A" w:rsidP="00BA3FF3">
      <w:pPr>
        <w:pStyle w:val="ListParagraph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Arial"/>
          <w:sz w:val="24"/>
          <w:szCs w:val="24"/>
        </w:rPr>
      </w:pPr>
      <w:r w:rsidRPr="00FB2B5B">
        <w:rPr>
          <w:rFonts w:ascii="GHEA Grapalat" w:hAnsi="GHEA Grapalat" w:cs="Arial"/>
          <w:sz w:val="24"/>
          <w:szCs w:val="24"/>
        </w:rPr>
        <w:t>Խնդրի լուծում</w:t>
      </w:r>
    </w:p>
    <w:p w:rsidR="006D5F9A" w:rsidRPr="00FB2B5B" w:rsidRDefault="006D5F9A" w:rsidP="00BA3FF3">
      <w:pPr>
        <w:pStyle w:val="ListParagraph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Arial"/>
          <w:sz w:val="24"/>
          <w:szCs w:val="24"/>
        </w:rPr>
      </w:pPr>
      <w:r w:rsidRPr="00FB2B5B">
        <w:rPr>
          <w:rFonts w:ascii="GHEA Grapalat" w:hAnsi="GHEA Grapalat" w:cs="Arial"/>
          <w:sz w:val="24"/>
          <w:szCs w:val="24"/>
        </w:rPr>
        <w:t>Հաշվետվությունների մշակում</w:t>
      </w:r>
    </w:p>
    <w:p w:rsidR="006D5F9A" w:rsidRPr="00FB2B5B" w:rsidRDefault="006D5F9A" w:rsidP="00BA3FF3">
      <w:pPr>
        <w:pStyle w:val="ListParagraph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Arial"/>
          <w:sz w:val="24"/>
          <w:szCs w:val="24"/>
        </w:rPr>
      </w:pPr>
      <w:r w:rsidRPr="00FB2B5B">
        <w:rPr>
          <w:rFonts w:ascii="GHEA Grapalat" w:hAnsi="GHEA Grapalat" w:cs="Arial"/>
          <w:sz w:val="24"/>
          <w:szCs w:val="24"/>
        </w:rPr>
        <w:t>Տեղեկատվության հավաքագրում, վերլուծություն</w:t>
      </w:r>
    </w:p>
    <w:p w:rsidR="006D5F9A" w:rsidRPr="00FB2B5B" w:rsidRDefault="006D5F9A" w:rsidP="00BA3FF3">
      <w:pPr>
        <w:pStyle w:val="ListParagraph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Arial"/>
          <w:sz w:val="24"/>
          <w:szCs w:val="24"/>
        </w:rPr>
      </w:pPr>
      <w:r w:rsidRPr="00FB2B5B">
        <w:rPr>
          <w:rFonts w:ascii="GHEA Grapalat" w:hAnsi="GHEA Grapalat" w:cs="Arial"/>
          <w:sz w:val="24"/>
          <w:szCs w:val="24"/>
        </w:rPr>
        <w:t>Բարեվարքություն</w:t>
      </w:r>
    </w:p>
    <w:p w:rsidR="006D5F9A" w:rsidRPr="00FB2B5B" w:rsidRDefault="006D5F9A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B2B5B">
        <w:rPr>
          <w:rFonts w:ascii="GHEA Grapalat" w:hAnsi="GHEA Grapalat"/>
          <w:b/>
          <w:sz w:val="24"/>
          <w:szCs w:val="24"/>
        </w:rPr>
        <w:t>Ընտրանքային կոմպետենցիաներ`</w:t>
      </w:r>
    </w:p>
    <w:p w:rsidR="001C749D" w:rsidRPr="00FB2B5B" w:rsidRDefault="001C749D" w:rsidP="00BA3FF3">
      <w:pPr>
        <w:numPr>
          <w:ilvl w:val="0"/>
          <w:numId w:val="38"/>
        </w:numPr>
        <w:spacing w:after="0" w:line="240" w:lineRule="auto"/>
        <w:ind w:left="900" w:hanging="270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 w:cs="Times New Roman"/>
          <w:color w:val="000000"/>
          <w:sz w:val="24"/>
          <w:szCs w:val="24"/>
          <w:lang w:val="en-US"/>
        </w:rPr>
        <w:t>Տեղեկատվական տեխնոլոգիաներ և հեռահաղորդակցություն</w:t>
      </w:r>
    </w:p>
    <w:p w:rsidR="001C749D" w:rsidRPr="00FB2B5B" w:rsidRDefault="001C749D" w:rsidP="00BA3FF3">
      <w:pPr>
        <w:numPr>
          <w:ilvl w:val="0"/>
          <w:numId w:val="38"/>
        </w:numPr>
        <w:spacing w:after="0" w:line="240" w:lineRule="auto"/>
        <w:ind w:left="900" w:hanging="270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 w:cs="Times New Roman"/>
          <w:sz w:val="24"/>
          <w:szCs w:val="24"/>
        </w:rPr>
        <w:t>Բողոքների</w:t>
      </w:r>
      <w:r w:rsidRPr="00FB2B5B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 w:cs="Times New Roman"/>
          <w:sz w:val="24"/>
          <w:szCs w:val="24"/>
        </w:rPr>
        <w:t>բավարարում</w:t>
      </w:r>
    </w:p>
    <w:p w:rsidR="001C749D" w:rsidRPr="00FB2B5B" w:rsidRDefault="001C749D" w:rsidP="00BA3FF3">
      <w:pPr>
        <w:numPr>
          <w:ilvl w:val="0"/>
          <w:numId w:val="38"/>
        </w:numPr>
        <w:spacing w:after="0" w:line="240" w:lineRule="auto"/>
        <w:ind w:left="900" w:hanging="270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 w:cs="Times New Roman"/>
          <w:sz w:val="24"/>
          <w:szCs w:val="24"/>
        </w:rPr>
        <w:t>Ժամանակի</w:t>
      </w:r>
      <w:r w:rsidRPr="00FB2B5B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 w:cs="Times New Roman"/>
          <w:sz w:val="24"/>
          <w:szCs w:val="24"/>
        </w:rPr>
        <w:t>կառավարում</w:t>
      </w:r>
    </w:p>
    <w:p w:rsidR="006D5F9A" w:rsidRPr="00FB2B5B" w:rsidRDefault="001C749D" w:rsidP="00BA3FF3">
      <w:pPr>
        <w:numPr>
          <w:ilvl w:val="0"/>
          <w:numId w:val="38"/>
        </w:numPr>
        <w:spacing w:after="0" w:line="240" w:lineRule="auto"/>
        <w:ind w:left="900" w:hanging="270"/>
        <w:rPr>
          <w:rFonts w:ascii="GHEA Grapalat" w:hAnsi="GHEA Grapalat"/>
          <w:sz w:val="24"/>
          <w:szCs w:val="24"/>
        </w:rPr>
      </w:pPr>
      <w:r w:rsidRPr="00FB2B5B">
        <w:rPr>
          <w:rFonts w:ascii="GHEA Grapalat" w:hAnsi="GHEA Grapalat" w:cs="Times New Roman"/>
          <w:sz w:val="24"/>
          <w:szCs w:val="24"/>
        </w:rPr>
        <w:lastRenderedPageBreak/>
        <w:t>Փաստաթղթերի</w:t>
      </w:r>
      <w:r w:rsidRPr="00FB2B5B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 w:rsidRPr="00FB2B5B">
        <w:rPr>
          <w:rFonts w:ascii="GHEA Grapalat" w:hAnsi="GHEA Grapalat" w:cs="Times New Roman"/>
          <w:sz w:val="24"/>
          <w:szCs w:val="24"/>
        </w:rPr>
        <w:t>նախապատրաստում</w:t>
      </w:r>
      <w:r w:rsidRPr="00FB2B5B">
        <w:rPr>
          <w:rFonts w:ascii="GHEA Grapalat" w:hAnsi="GHEA Grapalat" w:cs="Times New Roman"/>
          <w:sz w:val="24"/>
          <w:szCs w:val="24"/>
          <w:lang w:val="en-US"/>
        </w:rPr>
        <w:t>:</w:t>
      </w:r>
    </w:p>
    <w:p w:rsidR="006D5F9A" w:rsidRPr="00FB2B5B" w:rsidRDefault="006D5F9A" w:rsidP="00BA3FF3">
      <w:pPr>
        <w:pStyle w:val="ListParagraph1"/>
        <w:tabs>
          <w:tab w:val="left" w:pos="851"/>
        </w:tabs>
        <w:spacing w:after="0" w:line="240" w:lineRule="auto"/>
        <w:ind w:left="567"/>
        <w:jc w:val="center"/>
        <w:rPr>
          <w:rFonts w:ascii="GHEA Grapalat" w:hAnsi="GHEA Grapalat" w:cs="Arial"/>
          <w:sz w:val="24"/>
          <w:szCs w:val="24"/>
        </w:rPr>
      </w:pPr>
    </w:p>
    <w:p w:rsidR="000B688D" w:rsidRPr="00BD344B" w:rsidRDefault="000B688D" w:rsidP="00BA3FF3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ascii="GHEA Grapalat" w:hAnsi="GHEA Grapalat" w:cs="Arial"/>
          <w:b/>
        </w:rPr>
      </w:pPr>
      <w:r w:rsidRPr="00BD344B">
        <w:rPr>
          <w:rFonts w:ascii="GHEA Grapalat" w:hAnsi="GHEA Grapalat" w:cs="Arial"/>
          <w:b/>
        </w:rPr>
        <w:t xml:space="preserve">4. </w:t>
      </w:r>
      <w:r w:rsidRPr="00BD344B">
        <w:rPr>
          <w:rFonts w:ascii="GHEA Grapalat" w:hAnsi="GHEA Grapalat" w:cs="Arial"/>
          <w:b/>
          <w:lang w:val="ru-RU"/>
        </w:rPr>
        <w:t>Կազմակերպական շրջանակը</w:t>
      </w:r>
    </w:p>
    <w:p w:rsidR="000B688D" w:rsidRPr="00BD344B" w:rsidRDefault="000B688D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D344B">
        <w:rPr>
          <w:rFonts w:ascii="GHEA Grapalat" w:hAnsi="GHEA Grapalat"/>
          <w:b/>
          <w:sz w:val="24"/>
          <w:szCs w:val="24"/>
        </w:rPr>
        <w:t>4.1. Աշխատանքի կազմակերպման և ղեկավարման պատասխանատվությունը</w:t>
      </w:r>
    </w:p>
    <w:p w:rsidR="000B688D" w:rsidRPr="00BD344B" w:rsidRDefault="000B688D" w:rsidP="00BA3FF3">
      <w:pPr>
        <w:spacing w:after="0" w:line="240" w:lineRule="auto"/>
        <w:ind w:firstLine="567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 w:rsidRPr="00BD344B">
        <w:rPr>
          <w:rFonts w:ascii="GHEA Grapalat" w:hAnsi="GHEA Grapalat" w:cs="Times New Roman"/>
          <w:color w:val="000000"/>
          <w:sz w:val="24"/>
          <w:szCs w:val="24"/>
        </w:rPr>
        <w:t xml:space="preserve">Պատասխանատու է կառուցվածքային ստորաբաժանման աշխատանքների բնույթով պայմանավորված մասնագիտական գործունեության </w:t>
      </w:r>
      <w:r>
        <w:rPr>
          <w:rFonts w:ascii="GHEA Grapalat" w:hAnsi="GHEA Grapalat" w:cs="Times New Roman"/>
          <w:color w:val="000000"/>
          <w:sz w:val="24"/>
          <w:szCs w:val="24"/>
        </w:rPr>
        <w:t xml:space="preserve">անմիջական </w:t>
      </w:r>
      <w:r w:rsidRPr="00BD344B">
        <w:rPr>
          <w:rFonts w:ascii="GHEA Grapalat" w:hAnsi="GHEA Grapalat" w:cs="Times New Roman"/>
          <w:color w:val="000000"/>
          <w:sz w:val="24"/>
          <w:szCs w:val="24"/>
        </w:rPr>
        <w:t>արդյունքի համար:</w:t>
      </w:r>
    </w:p>
    <w:p w:rsidR="000B688D" w:rsidRPr="00BD344B" w:rsidRDefault="000B688D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D344B">
        <w:rPr>
          <w:rFonts w:ascii="GHEA Grapalat" w:hAnsi="GHEA Grapalat"/>
          <w:b/>
          <w:sz w:val="24"/>
          <w:szCs w:val="24"/>
        </w:rPr>
        <w:t>4.2. Որոշումներ կայացնելու լիազորությունները</w:t>
      </w:r>
    </w:p>
    <w:p w:rsidR="000B688D" w:rsidRPr="00BD344B" w:rsidRDefault="000B688D" w:rsidP="00BA3FF3">
      <w:pPr>
        <w:spacing w:after="0" w:line="240" w:lineRule="auto"/>
        <w:ind w:firstLine="567"/>
        <w:jc w:val="both"/>
        <w:rPr>
          <w:rFonts w:ascii="GHEA Grapalat" w:eastAsia="Calibri" w:hAnsi="GHEA Grapalat"/>
          <w:b/>
          <w:sz w:val="24"/>
          <w:szCs w:val="24"/>
        </w:rPr>
      </w:pPr>
      <w:r w:rsidRPr="00BD344B">
        <w:rPr>
          <w:rFonts w:ascii="GHEA Grapalat" w:hAnsi="GHEA Grapalat" w:cs="Times New Roman"/>
          <w:color w:val="000000"/>
          <w:sz w:val="24"/>
          <w:szCs w:val="24"/>
        </w:rPr>
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</w:r>
    </w:p>
    <w:p w:rsidR="000B688D" w:rsidRPr="00BD344B" w:rsidRDefault="000B688D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D344B">
        <w:rPr>
          <w:rFonts w:ascii="GHEA Grapalat" w:hAnsi="GHEA Grapalat"/>
          <w:b/>
          <w:sz w:val="24"/>
          <w:szCs w:val="24"/>
        </w:rPr>
        <w:t>4.3 Գործունեության ազդեցությունը</w:t>
      </w:r>
    </w:p>
    <w:p w:rsidR="000B688D" w:rsidRPr="00BD344B" w:rsidRDefault="000B688D" w:rsidP="00BA3FF3">
      <w:pPr>
        <w:spacing w:after="0" w:line="240" w:lineRule="auto"/>
        <w:ind w:firstLine="567"/>
        <w:jc w:val="both"/>
        <w:rPr>
          <w:rFonts w:ascii="GHEA Grapalat" w:eastAsia="Calibri" w:hAnsi="GHEA Grapalat"/>
          <w:b/>
          <w:sz w:val="24"/>
          <w:szCs w:val="24"/>
        </w:rPr>
      </w:pPr>
      <w:r w:rsidRPr="00BD344B">
        <w:rPr>
          <w:rFonts w:ascii="GHEA Grapalat" w:hAnsi="GHEA Grapalat" w:cs="Times New Roman"/>
          <w:color w:val="000000"/>
          <w:sz w:val="24"/>
          <w:szCs w:val="24"/>
        </w:rPr>
        <w:t>Ունի տվյալ մարմնի նպատակների և խնդիրների իրականացման արդյունքների ապահովման մասնագիտական գործունեության համապետական ազդեցություն:</w:t>
      </w:r>
    </w:p>
    <w:p w:rsidR="000B688D" w:rsidRPr="00245FEA" w:rsidRDefault="000B688D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245FEA">
        <w:rPr>
          <w:rFonts w:ascii="GHEA Grapalat" w:hAnsi="GHEA Grapalat"/>
          <w:b/>
          <w:sz w:val="24"/>
          <w:szCs w:val="24"/>
        </w:rPr>
        <w:t>4.4. Շփումները և ներկայացուցչությունը</w:t>
      </w:r>
    </w:p>
    <w:p w:rsidR="000B688D" w:rsidRPr="00245FEA" w:rsidRDefault="000B688D" w:rsidP="00BA3FF3">
      <w:pPr>
        <w:spacing w:after="0" w:line="240" w:lineRule="auto"/>
        <w:ind w:firstLine="567"/>
        <w:jc w:val="both"/>
        <w:rPr>
          <w:rFonts w:ascii="GHEA Grapalat" w:eastAsia="Calibri" w:hAnsi="GHEA Grapalat"/>
          <w:b/>
          <w:sz w:val="24"/>
          <w:szCs w:val="24"/>
        </w:rPr>
      </w:pPr>
      <w:r w:rsidRPr="00245FEA">
        <w:rPr>
          <w:rFonts w:ascii="GHEA Grapalat" w:hAnsi="GHEA Grapalat" w:cs="Times New Roman"/>
          <w:color w:val="000000"/>
          <w:sz w:val="24"/>
          <w:szCs w:val="24"/>
          <w:lang w:val="en-US"/>
        </w:rPr>
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</w:r>
    </w:p>
    <w:p w:rsidR="000B688D" w:rsidRPr="00BD344B" w:rsidRDefault="000B688D" w:rsidP="00BA3FF3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D344B">
        <w:rPr>
          <w:rFonts w:ascii="GHEA Grapalat" w:hAnsi="GHEA Grapalat"/>
          <w:b/>
          <w:sz w:val="24"/>
          <w:szCs w:val="24"/>
        </w:rPr>
        <w:t>4.5. Խնդիրների բարդությունը և դրանց լուծումը</w:t>
      </w:r>
    </w:p>
    <w:p w:rsidR="006D5F9A" w:rsidRPr="00FB2B5B" w:rsidRDefault="000B688D" w:rsidP="00BA3FF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  <w:r w:rsidRPr="00245FEA">
        <w:rPr>
          <w:rFonts w:ascii="GHEA Grapalat" w:hAnsi="GHEA Grapalat" w:cs="Times New Roman"/>
          <w:color w:val="000000"/>
          <w:sz w:val="24"/>
          <w:szCs w:val="24"/>
          <w:lang w:val="en-US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համապատասխան մարմնի և կառուցվածքային ստորաբաժանման առջև դրված խնդիրների լուծմանը:</w:t>
      </w:r>
    </w:p>
    <w:p w:rsidR="006D5F9A" w:rsidRPr="00FB2B5B" w:rsidRDefault="006D5F9A" w:rsidP="00BA3FF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B24B11" w:rsidRPr="00FB2B5B" w:rsidRDefault="00B24B11" w:rsidP="00BA3FF3">
      <w:pPr>
        <w:shd w:val="clear" w:color="auto" w:fill="FFFFFF"/>
        <w:spacing w:after="0" w:line="240" w:lineRule="auto"/>
        <w:ind w:firstLine="630"/>
        <w:jc w:val="center"/>
        <w:rPr>
          <w:sz w:val="24"/>
          <w:szCs w:val="24"/>
          <w:lang w:val="af-ZA"/>
        </w:rPr>
      </w:pPr>
    </w:p>
    <w:sectPr w:rsidR="00B24B11" w:rsidRPr="00FB2B5B" w:rsidSect="00BA3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720" w:bottom="567" w:left="126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4F" w:rsidRDefault="0023444F" w:rsidP="00F2557B">
      <w:pPr>
        <w:spacing w:after="0" w:line="240" w:lineRule="auto"/>
      </w:pPr>
      <w:r>
        <w:separator/>
      </w:r>
    </w:p>
  </w:endnote>
  <w:endnote w:type="continuationSeparator" w:id="0">
    <w:p w:rsidR="0023444F" w:rsidRDefault="0023444F" w:rsidP="00F2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F3" w:rsidRDefault="00BA3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F3" w:rsidRDefault="00BA3F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F3" w:rsidRDefault="00BA3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4F" w:rsidRDefault="0023444F" w:rsidP="00F2557B">
      <w:pPr>
        <w:spacing w:after="0" w:line="240" w:lineRule="auto"/>
      </w:pPr>
      <w:r>
        <w:separator/>
      </w:r>
    </w:p>
  </w:footnote>
  <w:footnote w:type="continuationSeparator" w:id="0">
    <w:p w:rsidR="0023444F" w:rsidRDefault="0023444F" w:rsidP="00F2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F3" w:rsidRDefault="00BA3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75" w:rsidRDefault="001837F7">
    <w:pPr>
      <w:pStyle w:val="Header"/>
      <w:jc w:val="center"/>
    </w:pPr>
    <w:r>
      <w:fldChar w:fldCharType="begin"/>
    </w:r>
    <w:r w:rsidR="00331D75">
      <w:instrText xml:space="preserve"> PAGE   \* MERGEFORMAT </w:instrText>
    </w:r>
    <w:r>
      <w:fldChar w:fldCharType="separate"/>
    </w:r>
    <w:r w:rsidR="006D3A9C">
      <w:rPr>
        <w:noProof/>
      </w:rPr>
      <w:t>4</w:t>
    </w:r>
    <w:r>
      <w:rPr>
        <w:noProof/>
      </w:rPr>
      <w:fldChar w:fldCharType="end"/>
    </w:r>
  </w:p>
  <w:p w:rsidR="00331D75" w:rsidRDefault="00331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524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3FF3" w:rsidRDefault="006D3A9C">
        <w:pPr>
          <w:pStyle w:val="Header"/>
          <w:jc w:val="center"/>
        </w:pPr>
      </w:p>
    </w:sdtContent>
  </w:sdt>
  <w:p w:rsidR="00BA3FF3" w:rsidRDefault="00BA3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9F7"/>
    <w:multiLevelType w:val="hybridMultilevel"/>
    <w:tmpl w:val="4B8C916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179C09F2">
      <w:start w:val="1"/>
      <w:numFmt w:val="decimal"/>
      <w:lvlText w:val="%2."/>
      <w:lvlJc w:val="left"/>
      <w:pPr>
        <w:ind w:left="1418" w:hanging="48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8096ADD"/>
    <w:multiLevelType w:val="multilevel"/>
    <w:tmpl w:val="F06AA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A62109C"/>
    <w:multiLevelType w:val="hybridMultilevel"/>
    <w:tmpl w:val="B3FE8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1AF"/>
    <w:multiLevelType w:val="hybridMultilevel"/>
    <w:tmpl w:val="D314665E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63D03"/>
    <w:multiLevelType w:val="hybridMultilevel"/>
    <w:tmpl w:val="DA78CC78"/>
    <w:lvl w:ilvl="0" w:tplc="38382100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3D32FA0"/>
    <w:multiLevelType w:val="hybridMultilevel"/>
    <w:tmpl w:val="B0D45082"/>
    <w:lvl w:ilvl="0" w:tplc="DFD807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1614F"/>
    <w:multiLevelType w:val="hybridMultilevel"/>
    <w:tmpl w:val="4B8C916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179C09F2">
      <w:start w:val="1"/>
      <w:numFmt w:val="decimal"/>
      <w:lvlText w:val="%2."/>
      <w:lvlJc w:val="left"/>
      <w:pPr>
        <w:ind w:left="1418" w:hanging="48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98C3B1A"/>
    <w:multiLevelType w:val="hybridMultilevel"/>
    <w:tmpl w:val="45CC2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35C7"/>
    <w:multiLevelType w:val="hybridMultilevel"/>
    <w:tmpl w:val="0F349960"/>
    <w:lvl w:ilvl="0" w:tplc="0D1C2B22">
      <w:start w:val="1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3D1A81"/>
    <w:multiLevelType w:val="hybridMultilevel"/>
    <w:tmpl w:val="EFDC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03375"/>
    <w:multiLevelType w:val="hybridMultilevel"/>
    <w:tmpl w:val="7F8C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35C26"/>
    <w:multiLevelType w:val="hybridMultilevel"/>
    <w:tmpl w:val="AF8ADF8E"/>
    <w:lvl w:ilvl="0" w:tplc="F4FC1CB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5B3DDB"/>
    <w:multiLevelType w:val="hybridMultilevel"/>
    <w:tmpl w:val="4B8C916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179C09F2">
      <w:start w:val="1"/>
      <w:numFmt w:val="decimal"/>
      <w:lvlText w:val="%2."/>
      <w:lvlJc w:val="left"/>
      <w:pPr>
        <w:ind w:left="1418" w:hanging="48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C600746"/>
    <w:multiLevelType w:val="hybridMultilevel"/>
    <w:tmpl w:val="6FD0D8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9F6F9F"/>
    <w:multiLevelType w:val="hybridMultilevel"/>
    <w:tmpl w:val="7458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16CE1"/>
    <w:multiLevelType w:val="hybridMultilevel"/>
    <w:tmpl w:val="7F6E0B64"/>
    <w:lvl w:ilvl="0" w:tplc="F4529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91478"/>
    <w:multiLevelType w:val="hybridMultilevel"/>
    <w:tmpl w:val="B622E35E"/>
    <w:lvl w:ilvl="0" w:tplc="38382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E1EB0"/>
    <w:multiLevelType w:val="hybridMultilevel"/>
    <w:tmpl w:val="4C3E6114"/>
    <w:lvl w:ilvl="0" w:tplc="D966B2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A6864"/>
    <w:multiLevelType w:val="multilevel"/>
    <w:tmpl w:val="5002C4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3ABF020E"/>
    <w:multiLevelType w:val="hybridMultilevel"/>
    <w:tmpl w:val="477CE0C2"/>
    <w:lvl w:ilvl="0" w:tplc="202A548E">
      <w:start w:val="1"/>
      <w:numFmt w:val="decimal"/>
      <w:lvlText w:val="%1)"/>
      <w:lvlJc w:val="left"/>
      <w:pPr>
        <w:ind w:left="107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03816"/>
    <w:multiLevelType w:val="hybridMultilevel"/>
    <w:tmpl w:val="B3B830F0"/>
    <w:lvl w:ilvl="0" w:tplc="F4529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B1853"/>
    <w:multiLevelType w:val="hybridMultilevel"/>
    <w:tmpl w:val="3E78DD00"/>
    <w:lvl w:ilvl="0" w:tplc="D1B6D7DC">
      <w:start w:val="1"/>
      <w:numFmt w:val="bullet"/>
      <w:lvlText w:val="•"/>
      <w:lvlJc w:val="left"/>
      <w:pPr>
        <w:ind w:left="99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6F10FB"/>
    <w:multiLevelType w:val="hybridMultilevel"/>
    <w:tmpl w:val="64800A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90767D"/>
    <w:multiLevelType w:val="hybridMultilevel"/>
    <w:tmpl w:val="D27C7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270FDA"/>
    <w:multiLevelType w:val="hybridMultilevel"/>
    <w:tmpl w:val="A0AEAF4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5613A8E"/>
    <w:multiLevelType w:val="hybridMultilevel"/>
    <w:tmpl w:val="551CA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B2FFC"/>
    <w:multiLevelType w:val="hybridMultilevel"/>
    <w:tmpl w:val="AF8ADF8E"/>
    <w:lvl w:ilvl="0" w:tplc="F4FC1CB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976952"/>
    <w:multiLevelType w:val="hybridMultilevel"/>
    <w:tmpl w:val="7C38066E"/>
    <w:lvl w:ilvl="0" w:tplc="F452972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0D1574"/>
    <w:multiLevelType w:val="hybridMultilevel"/>
    <w:tmpl w:val="3216E240"/>
    <w:lvl w:ilvl="0" w:tplc="D1B6D7DC">
      <w:start w:val="1"/>
      <w:numFmt w:val="bullet"/>
      <w:lvlText w:val="•"/>
      <w:lvlJc w:val="left"/>
      <w:pPr>
        <w:ind w:left="450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9">
    <w:nsid w:val="5FE9314B"/>
    <w:multiLevelType w:val="hybridMultilevel"/>
    <w:tmpl w:val="D97884AC"/>
    <w:lvl w:ilvl="0" w:tplc="514E84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90FC0"/>
    <w:multiLevelType w:val="hybridMultilevel"/>
    <w:tmpl w:val="AF8ADF8E"/>
    <w:lvl w:ilvl="0" w:tplc="F4FC1CB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45018B"/>
    <w:multiLevelType w:val="hybridMultilevel"/>
    <w:tmpl w:val="9D1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E3823"/>
    <w:multiLevelType w:val="hybridMultilevel"/>
    <w:tmpl w:val="B0D45082"/>
    <w:lvl w:ilvl="0" w:tplc="DFD807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06901"/>
    <w:multiLevelType w:val="hybridMultilevel"/>
    <w:tmpl w:val="B1AA7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4">
    <w:nsid w:val="6B95068F"/>
    <w:multiLevelType w:val="hybridMultilevel"/>
    <w:tmpl w:val="476EB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80231"/>
    <w:multiLevelType w:val="hybridMultilevel"/>
    <w:tmpl w:val="AF8ADF8E"/>
    <w:lvl w:ilvl="0" w:tplc="F4FC1CB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C36CC2"/>
    <w:multiLevelType w:val="hybridMultilevel"/>
    <w:tmpl w:val="59DC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2153A"/>
    <w:multiLevelType w:val="hybridMultilevel"/>
    <w:tmpl w:val="1CAE9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02CBB"/>
    <w:multiLevelType w:val="hybridMultilevel"/>
    <w:tmpl w:val="5D865D72"/>
    <w:lvl w:ilvl="0" w:tplc="37E224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DE3379"/>
    <w:multiLevelType w:val="hybridMultilevel"/>
    <w:tmpl w:val="EF285D9E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B439A"/>
    <w:multiLevelType w:val="hybridMultilevel"/>
    <w:tmpl w:val="850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72F9D"/>
    <w:multiLevelType w:val="hybridMultilevel"/>
    <w:tmpl w:val="B914C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5218F"/>
    <w:multiLevelType w:val="hybridMultilevel"/>
    <w:tmpl w:val="49C8E7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27"/>
  </w:num>
  <w:num w:numId="5">
    <w:abstractNumId w:val="20"/>
  </w:num>
  <w:num w:numId="6">
    <w:abstractNumId w:val="15"/>
  </w:num>
  <w:num w:numId="7">
    <w:abstractNumId w:val="33"/>
  </w:num>
  <w:num w:numId="8">
    <w:abstractNumId w:val="32"/>
  </w:num>
  <w:num w:numId="9">
    <w:abstractNumId w:val="17"/>
  </w:num>
  <w:num w:numId="10">
    <w:abstractNumId w:val="6"/>
  </w:num>
  <w:num w:numId="11">
    <w:abstractNumId w:val="5"/>
  </w:num>
  <w:num w:numId="12">
    <w:abstractNumId w:val="41"/>
  </w:num>
  <w:num w:numId="13">
    <w:abstractNumId w:val="7"/>
  </w:num>
  <w:num w:numId="14">
    <w:abstractNumId w:val="2"/>
  </w:num>
  <w:num w:numId="15">
    <w:abstractNumId w:val="25"/>
  </w:num>
  <w:num w:numId="16">
    <w:abstractNumId w:val="40"/>
  </w:num>
  <w:num w:numId="17">
    <w:abstractNumId w:val="34"/>
  </w:num>
  <w:num w:numId="18">
    <w:abstractNumId w:val="37"/>
  </w:num>
  <w:num w:numId="19">
    <w:abstractNumId w:val="12"/>
  </w:num>
  <w:num w:numId="20">
    <w:abstractNumId w:val="0"/>
  </w:num>
  <w:num w:numId="21">
    <w:abstractNumId w:val="29"/>
  </w:num>
  <w:num w:numId="22">
    <w:abstractNumId w:val="35"/>
  </w:num>
  <w:num w:numId="23">
    <w:abstractNumId w:val="19"/>
  </w:num>
  <w:num w:numId="24">
    <w:abstractNumId w:val="39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0"/>
  </w:num>
  <w:num w:numId="30">
    <w:abstractNumId w:val="38"/>
  </w:num>
  <w:num w:numId="31">
    <w:abstractNumId w:val="26"/>
  </w:num>
  <w:num w:numId="32">
    <w:abstractNumId w:val="11"/>
  </w:num>
  <w:num w:numId="33">
    <w:abstractNumId w:val="10"/>
  </w:num>
  <w:num w:numId="34">
    <w:abstractNumId w:val="21"/>
  </w:num>
  <w:num w:numId="35">
    <w:abstractNumId w:val="28"/>
  </w:num>
  <w:num w:numId="36">
    <w:abstractNumId w:val="23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9"/>
  </w:num>
  <w:num w:numId="40">
    <w:abstractNumId w:val="16"/>
  </w:num>
  <w:num w:numId="41">
    <w:abstractNumId w:val="4"/>
  </w:num>
  <w:num w:numId="42">
    <w:abstractNumId w:val="36"/>
  </w:num>
  <w:num w:numId="43">
    <w:abstractNumId w:val="31"/>
  </w:num>
  <w:num w:numId="44">
    <w:abstractNumId w:val="42"/>
  </w:num>
  <w:num w:numId="45">
    <w:abstractNumId w:val="14"/>
  </w:num>
  <w:num w:numId="46">
    <w:abstractNumId w:val="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B11"/>
    <w:rsid w:val="000029E1"/>
    <w:rsid w:val="0000551B"/>
    <w:rsid w:val="0001135F"/>
    <w:rsid w:val="00027E54"/>
    <w:rsid w:val="00035A76"/>
    <w:rsid w:val="00040137"/>
    <w:rsid w:val="000417E8"/>
    <w:rsid w:val="00041B49"/>
    <w:rsid w:val="000600BB"/>
    <w:rsid w:val="0006384E"/>
    <w:rsid w:val="00067000"/>
    <w:rsid w:val="000706ED"/>
    <w:rsid w:val="000766A5"/>
    <w:rsid w:val="000B688D"/>
    <w:rsid w:val="000E78C4"/>
    <w:rsid w:val="0010008E"/>
    <w:rsid w:val="00104E39"/>
    <w:rsid w:val="00110663"/>
    <w:rsid w:val="00114DDC"/>
    <w:rsid w:val="00126AF9"/>
    <w:rsid w:val="00137488"/>
    <w:rsid w:val="001425C2"/>
    <w:rsid w:val="0014475E"/>
    <w:rsid w:val="00151BEA"/>
    <w:rsid w:val="00153860"/>
    <w:rsid w:val="00171F7A"/>
    <w:rsid w:val="001837F7"/>
    <w:rsid w:val="00183B87"/>
    <w:rsid w:val="001921B2"/>
    <w:rsid w:val="001948A1"/>
    <w:rsid w:val="001A03C0"/>
    <w:rsid w:val="001A0F70"/>
    <w:rsid w:val="001B6590"/>
    <w:rsid w:val="001C3813"/>
    <w:rsid w:val="001C6A8E"/>
    <w:rsid w:val="001C749D"/>
    <w:rsid w:val="001C7636"/>
    <w:rsid w:val="001D1101"/>
    <w:rsid w:val="001D583F"/>
    <w:rsid w:val="001F7B31"/>
    <w:rsid w:val="00201CF9"/>
    <w:rsid w:val="00203AB4"/>
    <w:rsid w:val="00206E4C"/>
    <w:rsid w:val="00216FDE"/>
    <w:rsid w:val="00223E54"/>
    <w:rsid w:val="0022617E"/>
    <w:rsid w:val="0023444F"/>
    <w:rsid w:val="002414EE"/>
    <w:rsid w:val="00241E65"/>
    <w:rsid w:val="002472D9"/>
    <w:rsid w:val="00254B76"/>
    <w:rsid w:val="00260044"/>
    <w:rsid w:val="00260335"/>
    <w:rsid w:val="002808C4"/>
    <w:rsid w:val="002861C8"/>
    <w:rsid w:val="002A3576"/>
    <w:rsid w:val="002A4815"/>
    <w:rsid w:val="002A61F7"/>
    <w:rsid w:val="002F6D32"/>
    <w:rsid w:val="00317648"/>
    <w:rsid w:val="00320C34"/>
    <w:rsid w:val="003304B6"/>
    <w:rsid w:val="00330A0F"/>
    <w:rsid w:val="00331D75"/>
    <w:rsid w:val="00344892"/>
    <w:rsid w:val="0034746C"/>
    <w:rsid w:val="003B5B91"/>
    <w:rsid w:val="003B74D2"/>
    <w:rsid w:val="003C1822"/>
    <w:rsid w:val="003C29F8"/>
    <w:rsid w:val="003C2FE9"/>
    <w:rsid w:val="003F42FD"/>
    <w:rsid w:val="00402B0E"/>
    <w:rsid w:val="0040442D"/>
    <w:rsid w:val="0043766B"/>
    <w:rsid w:val="00462B4A"/>
    <w:rsid w:val="00464D03"/>
    <w:rsid w:val="0048125B"/>
    <w:rsid w:val="00481C82"/>
    <w:rsid w:val="004856C1"/>
    <w:rsid w:val="00492857"/>
    <w:rsid w:val="004B06E9"/>
    <w:rsid w:val="004D4B81"/>
    <w:rsid w:val="004D7753"/>
    <w:rsid w:val="004E48EB"/>
    <w:rsid w:val="004F5A89"/>
    <w:rsid w:val="005034E1"/>
    <w:rsid w:val="00504C33"/>
    <w:rsid w:val="00516D91"/>
    <w:rsid w:val="00521019"/>
    <w:rsid w:val="00532743"/>
    <w:rsid w:val="00533CFF"/>
    <w:rsid w:val="005416F2"/>
    <w:rsid w:val="00542742"/>
    <w:rsid w:val="00544BA6"/>
    <w:rsid w:val="005623AD"/>
    <w:rsid w:val="005713CE"/>
    <w:rsid w:val="00575198"/>
    <w:rsid w:val="00596D5D"/>
    <w:rsid w:val="005A194A"/>
    <w:rsid w:val="005B07B2"/>
    <w:rsid w:val="005B0B3F"/>
    <w:rsid w:val="005B338A"/>
    <w:rsid w:val="005B4274"/>
    <w:rsid w:val="005B4D37"/>
    <w:rsid w:val="005C1E60"/>
    <w:rsid w:val="005D004A"/>
    <w:rsid w:val="005D71D4"/>
    <w:rsid w:val="00606A72"/>
    <w:rsid w:val="00607D4A"/>
    <w:rsid w:val="00627BFE"/>
    <w:rsid w:val="0063640D"/>
    <w:rsid w:val="00637C9A"/>
    <w:rsid w:val="006432EE"/>
    <w:rsid w:val="00645B4A"/>
    <w:rsid w:val="00645F08"/>
    <w:rsid w:val="00664FD7"/>
    <w:rsid w:val="00665309"/>
    <w:rsid w:val="0067437E"/>
    <w:rsid w:val="00680A99"/>
    <w:rsid w:val="006841D0"/>
    <w:rsid w:val="00687ADF"/>
    <w:rsid w:val="0069232D"/>
    <w:rsid w:val="00695E09"/>
    <w:rsid w:val="006B23EB"/>
    <w:rsid w:val="006B3F48"/>
    <w:rsid w:val="006B539B"/>
    <w:rsid w:val="006D0F58"/>
    <w:rsid w:val="006D3A9C"/>
    <w:rsid w:val="006D5F9A"/>
    <w:rsid w:val="006D61CE"/>
    <w:rsid w:val="006F69F6"/>
    <w:rsid w:val="006F6DE1"/>
    <w:rsid w:val="00712ED8"/>
    <w:rsid w:val="00732C50"/>
    <w:rsid w:val="0078016C"/>
    <w:rsid w:val="00797B66"/>
    <w:rsid w:val="007A61EB"/>
    <w:rsid w:val="007C24C1"/>
    <w:rsid w:val="007C3AFC"/>
    <w:rsid w:val="007C5034"/>
    <w:rsid w:val="007D21E1"/>
    <w:rsid w:val="00803023"/>
    <w:rsid w:val="00821E68"/>
    <w:rsid w:val="00821FFA"/>
    <w:rsid w:val="00843493"/>
    <w:rsid w:val="00844694"/>
    <w:rsid w:val="008610F0"/>
    <w:rsid w:val="00862504"/>
    <w:rsid w:val="008874E1"/>
    <w:rsid w:val="00892D33"/>
    <w:rsid w:val="008C1E50"/>
    <w:rsid w:val="008C218B"/>
    <w:rsid w:val="008D3E02"/>
    <w:rsid w:val="008D7B6C"/>
    <w:rsid w:val="008E41A2"/>
    <w:rsid w:val="009063EE"/>
    <w:rsid w:val="00913A14"/>
    <w:rsid w:val="00913AE0"/>
    <w:rsid w:val="00940643"/>
    <w:rsid w:val="0094797B"/>
    <w:rsid w:val="00954B07"/>
    <w:rsid w:val="00957195"/>
    <w:rsid w:val="00963439"/>
    <w:rsid w:val="009A0320"/>
    <w:rsid w:val="009A183E"/>
    <w:rsid w:val="009A64DA"/>
    <w:rsid w:val="009C023B"/>
    <w:rsid w:val="009D15A9"/>
    <w:rsid w:val="009D3BAF"/>
    <w:rsid w:val="009D7559"/>
    <w:rsid w:val="009F06FD"/>
    <w:rsid w:val="00A018E8"/>
    <w:rsid w:val="00A317D7"/>
    <w:rsid w:val="00A46888"/>
    <w:rsid w:val="00A52205"/>
    <w:rsid w:val="00A646F5"/>
    <w:rsid w:val="00A6489F"/>
    <w:rsid w:val="00A71000"/>
    <w:rsid w:val="00A7740D"/>
    <w:rsid w:val="00A84B9A"/>
    <w:rsid w:val="00A918B5"/>
    <w:rsid w:val="00AA7BF3"/>
    <w:rsid w:val="00AB4500"/>
    <w:rsid w:val="00AC03DA"/>
    <w:rsid w:val="00AC1948"/>
    <w:rsid w:val="00AD0B30"/>
    <w:rsid w:val="00AE494A"/>
    <w:rsid w:val="00AE703E"/>
    <w:rsid w:val="00B14F12"/>
    <w:rsid w:val="00B1610B"/>
    <w:rsid w:val="00B1622C"/>
    <w:rsid w:val="00B226B3"/>
    <w:rsid w:val="00B24B11"/>
    <w:rsid w:val="00B44B75"/>
    <w:rsid w:val="00B65B3A"/>
    <w:rsid w:val="00B70AFB"/>
    <w:rsid w:val="00B75C80"/>
    <w:rsid w:val="00B813ED"/>
    <w:rsid w:val="00BA067A"/>
    <w:rsid w:val="00BA3FF3"/>
    <w:rsid w:val="00BA5D94"/>
    <w:rsid w:val="00BC0F6A"/>
    <w:rsid w:val="00BD49A4"/>
    <w:rsid w:val="00BE62B4"/>
    <w:rsid w:val="00C10898"/>
    <w:rsid w:val="00C17F78"/>
    <w:rsid w:val="00C22EF3"/>
    <w:rsid w:val="00C31E3C"/>
    <w:rsid w:val="00C33D62"/>
    <w:rsid w:val="00C34A49"/>
    <w:rsid w:val="00C55295"/>
    <w:rsid w:val="00C6150D"/>
    <w:rsid w:val="00C74718"/>
    <w:rsid w:val="00C94066"/>
    <w:rsid w:val="00C945D3"/>
    <w:rsid w:val="00CC454F"/>
    <w:rsid w:val="00CC6D12"/>
    <w:rsid w:val="00CD1D0E"/>
    <w:rsid w:val="00CE6684"/>
    <w:rsid w:val="00CF7433"/>
    <w:rsid w:val="00D07130"/>
    <w:rsid w:val="00D257A2"/>
    <w:rsid w:val="00D366AC"/>
    <w:rsid w:val="00D477C0"/>
    <w:rsid w:val="00D75F59"/>
    <w:rsid w:val="00DA34EC"/>
    <w:rsid w:val="00DB2F67"/>
    <w:rsid w:val="00DC0E85"/>
    <w:rsid w:val="00DC24B4"/>
    <w:rsid w:val="00DC6BCE"/>
    <w:rsid w:val="00DD22EC"/>
    <w:rsid w:val="00DD503A"/>
    <w:rsid w:val="00DE22FA"/>
    <w:rsid w:val="00DE71CA"/>
    <w:rsid w:val="00E128C4"/>
    <w:rsid w:val="00E174DC"/>
    <w:rsid w:val="00E21E3B"/>
    <w:rsid w:val="00E321E7"/>
    <w:rsid w:val="00E37CE7"/>
    <w:rsid w:val="00E47621"/>
    <w:rsid w:val="00E62280"/>
    <w:rsid w:val="00E63986"/>
    <w:rsid w:val="00E8364D"/>
    <w:rsid w:val="00E94D51"/>
    <w:rsid w:val="00EA3F75"/>
    <w:rsid w:val="00EC2A5E"/>
    <w:rsid w:val="00EC2A9D"/>
    <w:rsid w:val="00EC4A1F"/>
    <w:rsid w:val="00EC55FF"/>
    <w:rsid w:val="00EC5E30"/>
    <w:rsid w:val="00EE0DD7"/>
    <w:rsid w:val="00EE4A48"/>
    <w:rsid w:val="00F05691"/>
    <w:rsid w:val="00F132EB"/>
    <w:rsid w:val="00F24C37"/>
    <w:rsid w:val="00F2557B"/>
    <w:rsid w:val="00F2775E"/>
    <w:rsid w:val="00F33481"/>
    <w:rsid w:val="00F3464D"/>
    <w:rsid w:val="00F36CD1"/>
    <w:rsid w:val="00F37E8C"/>
    <w:rsid w:val="00F423C3"/>
    <w:rsid w:val="00F51BC6"/>
    <w:rsid w:val="00F635EB"/>
    <w:rsid w:val="00F73A45"/>
    <w:rsid w:val="00F7414B"/>
    <w:rsid w:val="00F81671"/>
    <w:rsid w:val="00F87299"/>
    <w:rsid w:val="00F92714"/>
    <w:rsid w:val="00FB2B5B"/>
    <w:rsid w:val="00FD6A76"/>
    <w:rsid w:val="00FD6C81"/>
    <w:rsid w:val="00FE6E05"/>
    <w:rsid w:val="00F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BDF8ED-F215-4AFF-A771-BD5F454D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11"/>
    <w:pPr>
      <w:spacing w:after="200" w:line="276" w:lineRule="auto"/>
    </w:pPr>
    <w:rPr>
      <w:rFonts w:ascii="Arial Armenian" w:hAnsi="Arial Armenian" w:cs="Arial"/>
      <w:sz w:val="22"/>
      <w:szCs w:val="22"/>
      <w:lang w:val="hy-AM"/>
    </w:rPr>
  </w:style>
  <w:style w:type="paragraph" w:styleId="Heading2">
    <w:name w:val="heading 2"/>
    <w:basedOn w:val="Normal"/>
    <w:next w:val="Normal"/>
    <w:link w:val="Heading2Char"/>
    <w:qFormat/>
    <w:rsid w:val="00183B87"/>
    <w:pPr>
      <w:keepNext/>
      <w:spacing w:after="0" w:line="240" w:lineRule="auto"/>
      <w:jc w:val="both"/>
      <w:outlineLvl w:val="1"/>
    </w:pPr>
    <w:rPr>
      <w:rFonts w:ascii="Times Armenian" w:hAnsi="Times Armeni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83B87"/>
    <w:pPr>
      <w:keepNext/>
      <w:spacing w:after="0" w:line="240" w:lineRule="auto"/>
      <w:jc w:val="both"/>
      <w:outlineLvl w:val="2"/>
    </w:pPr>
    <w:rPr>
      <w:rFonts w:ascii="Times Armenian" w:hAnsi="Times Armenian" w:cs="Times New Roman"/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83B87"/>
    <w:pPr>
      <w:keepNext/>
      <w:spacing w:after="0" w:line="240" w:lineRule="auto"/>
      <w:jc w:val="center"/>
      <w:outlineLvl w:val="3"/>
    </w:pPr>
    <w:rPr>
      <w:rFonts w:ascii="Times Armenian" w:hAnsi="Times Armenian" w:cs="Times New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83B87"/>
    <w:pPr>
      <w:keepNext/>
      <w:tabs>
        <w:tab w:val="left" w:pos="4528"/>
      </w:tabs>
      <w:spacing w:after="0" w:line="240" w:lineRule="auto"/>
      <w:ind w:right="340"/>
      <w:jc w:val="right"/>
      <w:outlineLvl w:val="4"/>
    </w:pPr>
    <w:rPr>
      <w:rFonts w:ascii="Times Armenian" w:hAnsi="Times Armeni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24B11"/>
    <w:rPr>
      <w:rFonts w:ascii="Tahoma" w:hAnsi="Tahoma" w:cs="Tahoma"/>
      <w:sz w:val="16"/>
      <w:szCs w:val="16"/>
      <w:lang w:val="hy-AM" w:eastAsia="en-US" w:bidi="ar-SA"/>
    </w:rPr>
  </w:style>
  <w:style w:type="paragraph" w:styleId="BodyText">
    <w:name w:val="Body Text"/>
    <w:basedOn w:val="Normal"/>
    <w:link w:val="BodyTextChar"/>
    <w:rsid w:val="00C33D62"/>
    <w:pPr>
      <w:spacing w:after="0" w:line="240" w:lineRule="auto"/>
      <w:jc w:val="center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33D62"/>
    <w:rPr>
      <w:rFonts w:ascii="Times Armenian" w:hAnsi="Times Armenian"/>
      <w:sz w:val="24"/>
    </w:rPr>
  </w:style>
  <w:style w:type="paragraph" w:styleId="BodyTextIndent">
    <w:name w:val="Body Text Indent"/>
    <w:basedOn w:val="Normal"/>
    <w:link w:val="BodyTextIndentChar"/>
    <w:rsid w:val="00C33D62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C33D62"/>
    <w:rPr>
      <w:lang w:val="ru-RU"/>
    </w:rPr>
  </w:style>
  <w:style w:type="character" w:customStyle="1" w:styleId="Heading2Char">
    <w:name w:val="Heading 2 Char"/>
    <w:basedOn w:val="DefaultParagraphFont"/>
    <w:link w:val="Heading2"/>
    <w:rsid w:val="00183B87"/>
    <w:rPr>
      <w:rFonts w:ascii="Times Armenian" w:hAnsi="Times Armenian"/>
      <w:b/>
      <w:sz w:val="24"/>
    </w:rPr>
  </w:style>
  <w:style w:type="character" w:customStyle="1" w:styleId="Heading3Char">
    <w:name w:val="Heading 3 Char"/>
    <w:basedOn w:val="DefaultParagraphFont"/>
    <w:link w:val="Heading3"/>
    <w:rsid w:val="00183B87"/>
    <w:rPr>
      <w:rFonts w:ascii="Times Armenian" w:hAnsi="Times Armenian"/>
      <w:b/>
      <w:sz w:val="22"/>
    </w:rPr>
  </w:style>
  <w:style w:type="character" w:customStyle="1" w:styleId="Heading4Char">
    <w:name w:val="Heading 4 Char"/>
    <w:basedOn w:val="DefaultParagraphFont"/>
    <w:link w:val="Heading4"/>
    <w:rsid w:val="00183B87"/>
    <w:rPr>
      <w:rFonts w:ascii="Times Armenian" w:hAnsi="Times Armenian"/>
      <w:b/>
      <w:sz w:val="22"/>
    </w:rPr>
  </w:style>
  <w:style w:type="character" w:customStyle="1" w:styleId="Heading5Char">
    <w:name w:val="Heading 5 Char"/>
    <w:basedOn w:val="DefaultParagraphFont"/>
    <w:link w:val="Heading5"/>
    <w:rsid w:val="00183B87"/>
    <w:rPr>
      <w:rFonts w:ascii="Times Armenian" w:hAnsi="Times Armenian"/>
      <w:b/>
      <w:sz w:val="24"/>
    </w:rPr>
  </w:style>
  <w:style w:type="paragraph" w:styleId="BodyText2">
    <w:name w:val="Body Text 2"/>
    <w:basedOn w:val="Normal"/>
    <w:link w:val="BodyText2Char"/>
    <w:rsid w:val="00183B87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183B87"/>
    <w:rPr>
      <w:lang w:val="ru-RU"/>
    </w:rPr>
  </w:style>
  <w:style w:type="paragraph" w:styleId="BodyTextIndent2">
    <w:name w:val="Body Text Indent 2"/>
    <w:basedOn w:val="Normal"/>
    <w:link w:val="BodyTextIndent2Char"/>
    <w:rsid w:val="00183B87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183B87"/>
    <w:rPr>
      <w:lang w:val="ru-RU"/>
    </w:rPr>
  </w:style>
  <w:style w:type="paragraph" w:styleId="BodyTextIndent3">
    <w:name w:val="Body Text Indent 3"/>
    <w:basedOn w:val="Normal"/>
    <w:link w:val="BodyTextIndent3Char"/>
    <w:rsid w:val="00183B87"/>
    <w:pPr>
      <w:tabs>
        <w:tab w:val="left" w:pos="0"/>
        <w:tab w:val="left" w:pos="567"/>
        <w:tab w:val="left" w:pos="851"/>
      </w:tabs>
      <w:spacing w:after="0" w:line="360" w:lineRule="auto"/>
      <w:ind w:firstLine="720"/>
      <w:jc w:val="both"/>
    </w:pPr>
    <w:rPr>
      <w:rFonts w:ascii="Times Armenian" w:hAnsi="Times Armenian" w:cs="Times New Roman"/>
      <w:sz w:val="24"/>
      <w:szCs w:val="20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183B87"/>
    <w:rPr>
      <w:rFonts w:ascii="Times Armenian" w:hAnsi="Times Armenian"/>
      <w:sz w:val="24"/>
      <w:lang w:val="ru-RU"/>
    </w:rPr>
  </w:style>
  <w:style w:type="paragraph" w:styleId="BlockText">
    <w:name w:val="Block Text"/>
    <w:basedOn w:val="Normal"/>
    <w:rsid w:val="00183B87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hAnsi="Times Armeni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3B87"/>
    <w:pPr>
      <w:ind w:left="720"/>
      <w:contextualSpacing/>
    </w:pPr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183B8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83B87"/>
    <w:rPr>
      <w:sz w:val="24"/>
      <w:szCs w:val="24"/>
    </w:rPr>
  </w:style>
  <w:style w:type="paragraph" w:styleId="Footer">
    <w:name w:val="footer"/>
    <w:basedOn w:val="Normal"/>
    <w:link w:val="FooterChar"/>
    <w:rsid w:val="00F25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557B"/>
    <w:rPr>
      <w:rFonts w:ascii="Arial Armenian" w:hAnsi="Arial Armenian" w:cs="Arial"/>
      <w:sz w:val="22"/>
      <w:szCs w:val="22"/>
      <w:lang w:val="hy-AM"/>
    </w:rPr>
  </w:style>
  <w:style w:type="paragraph" w:customStyle="1" w:styleId="ListParagraph1">
    <w:name w:val="List Paragraph1"/>
    <w:aliases w:val="Akapit z listą BS,List Paragraph 1,List_Paragraph,Multilevel para_II,List Paragraph (numbered (a)),OBC Bullet,List Paragraph11,Normal numbered,Абзац списка1,Абзац списка,Paragraphe de liste PBLH,Bullets,References"/>
    <w:basedOn w:val="Normal"/>
    <w:link w:val="ListParagraphChar"/>
    <w:uiPriority w:val="34"/>
    <w:qFormat/>
    <w:rsid w:val="00C55295"/>
    <w:pPr>
      <w:ind w:left="720"/>
      <w:contextualSpacing/>
    </w:pPr>
    <w:rPr>
      <w:rFonts w:ascii="Calibri" w:hAnsi="Calibri" w:cs="Times New Roman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1"/>
    <w:uiPriority w:val="34"/>
    <w:rsid w:val="00C5529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7305-CF23-46A7-B5A6-F55D614B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kadrer</cp:lastModifiedBy>
  <cp:revision>117</cp:revision>
  <cp:lastPrinted>2020-03-25T06:42:00Z</cp:lastPrinted>
  <dcterms:created xsi:type="dcterms:W3CDTF">2020-03-25T14:05:00Z</dcterms:created>
  <dcterms:modified xsi:type="dcterms:W3CDTF">2020-07-20T11:37:00Z</dcterms:modified>
</cp:coreProperties>
</file>